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B3063" w14:textId="77777777" w:rsidR="00A63131" w:rsidRPr="000364CA" w:rsidRDefault="00A63131" w:rsidP="00A63131">
      <w:pPr>
        <w:ind w:hanging="32"/>
        <w:jc w:val="center"/>
        <w:rPr>
          <w:bCs/>
          <w:sz w:val="28"/>
          <w:szCs w:val="28"/>
        </w:rPr>
      </w:pPr>
      <w:bookmarkStart w:id="0" w:name="_Hlk179485848"/>
      <w:r w:rsidRPr="000364CA"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C5C3F34" w14:textId="77777777" w:rsidR="00A63131" w:rsidRPr="000364CA" w:rsidRDefault="00A63131" w:rsidP="00A63131">
      <w:pPr>
        <w:jc w:val="center"/>
        <w:rPr>
          <w:b/>
          <w:sz w:val="28"/>
          <w:szCs w:val="28"/>
        </w:rPr>
      </w:pPr>
      <w:r w:rsidRPr="000364CA">
        <w:rPr>
          <w:b/>
          <w:sz w:val="28"/>
          <w:szCs w:val="28"/>
        </w:rPr>
        <w:t xml:space="preserve">«ФИНАНСОВЫЙ УНИВЕРСИТЕТ ПРИ ПРАВИТЕЛЬСТВЕ </w:t>
      </w:r>
    </w:p>
    <w:p w14:paraId="49F15D78" w14:textId="77777777" w:rsidR="00A63131" w:rsidRPr="000364CA" w:rsidRDefault="00A63131" w:rsidP="00A63131">
      <w:pPr>
        <w:jc w:val="center"/>
        <w:rPr>
          <w:b/>
          <w:sz w:val="28"/>
          <w:szCs w:val="28"/>
        </w:rPr>
      </w:pPr>
      <w:r w:rsidRPr="000364CA">
        <w:rPr>
          <w:b/>
          <w:sz w:val="28"/>
          <w:szCs w:val="28"/>
        </w:rPr>
        <w:t>РОССИЙСКОЙ ФЕДЕРАЦИИ»</w:t>
      </w:r>
    </w:p>
    <w:p w14:paraId="4B9BAB8B" w14:textId="77777777" w:rsidR="00A63131" w:rsidRPr="000364CA" w:rsidRDefault="00A63131" w:rsidP="00A63131">
      <w:pPr>
        <w:jc w:val="center"/>
        <w:rPr>
          <w:b/>
          <w:bCs/>
          <w:sz w:val="28"/>
          <w:szCs w:val="28"/>
        </w:rPr>
      </w:pPr>
      <w:r w:rsidRPr="000364CA">
        <w:rPr>
          <w:b/>
          <w:sz w:val="28"/>
          <w:szCs w:val="28"/>
        </w:rPr>
        <w:t>(Финансовый университет)</w:t>
      </w:r>
    </w:p>
    <w:p w14:paraId="2E10E35E" w14:textId="77777777" w:rsidR="00A63131" w:rsidRPr="000364CA" w:rsidRDefault="00A63131" w:rsidP="00A63131">
      <w:pPr>
        <w:jc w:val="center"/>
        <w:rPr>
          <w:b/>
          <w:bCs/>
          <w:sz w:val="28"/>
          <w:szCs w:val="28"/>
        </w:rPr>
      </w:pPr>
    </w:p>
    <w:p w14:paraId="2CA60AB0" w14:textId="77777777" w:rsidR="007C611A" w:rsidRDefault="00A63131" w:rsidP="00A63131">
      <w:pPr>
        <w:ind w:left="1843" w:hanging="1843"/>
        <w:jc w:val="center"/>
        <w:rPr>
          <w:bCs/>
          <w:sz w:val="28"/>
          <w:szCs w:val="28"/>
        </w:rPr>
      </w:pPr>
      <w:r w:rsidRPr="000364CA">
        <w:rPr>
          <w:bCs/>
          <w:sz w:val="28"/>
          <w:szCs w:val="28"/>
        </w:rPr>
        <w:t xml:space="preserve">Кафедра общественных финансов </w:t>
      </w:r>
    </w:p>
    <w:p w14:paraId="58EF47E4" w14:textId="6EE04438" w:rsidR="00A63131" w:rsidRDefault="00A63131" w:rsidP="00A63131">
      <w:pPr>
        <w:ind w:left="1843" w:hanging="1843"/>
        <w:jc w:val="center"/>
        <w:rPr>
          <w:bCs/>
          <w:sz w:val="28"/>
          <w:szCs w:val="28"/>
        </w:rPr>
      </w:pPr>
      <w:r w:rsidRPr="000364CA">
        <w:rPr>
          <w:bCs/>
          <w:sz w:val="28"/>
          <w:szCs w:val="28"/>
        </w:rPr>
        <w:t>Финансового факультета</w:t>
      </w:r>
    </w:p>
    <w:p w14:paraId="6EA5DF40" w14:textId="77777777" w:rsidR="00A63131" w:rsidRDefault="00A63131" w:rsidP="00A63131">
      <w:pPr>
        <w:rPr>
          <w:sz w:val="28"/>
          <w:szCs w:val="28"/>
          <w:highlight w:val="yellow"/>
        </w:rPr>
      </w:pPr>
    </w:p>
    <w:p w14:paraId="6C7289E4" w14:textId="77777777" w:rsidR="00A63131" w:rsidRDefault="00A63131" w:rsidP="00A63131">
      <w:pPr>
        <w:rPr>
          <w:sz w:val="28"/>
          <w:szCs w:val="28"/>
          <w:highlight w:val="yellow"/>
        </w:rPr>
      </w:pPr>
    </w:p>
    <w:p w14:paraId="5A7DEEDB" w14:textId="77777777" w:rsidR="00820B9C" w:rsidRDefault="00820B9C" w:rsidP="00A63131">
      <w:pPr>
        <w:spacing w:line="360" w:lineRule="auto"/>
        <w:jc w:val="center"/>
        <w:rPr>
          <w:sz w:val="28"/>
          <w:szCs w:val="28"/>
        </w:rPr>
      </w:pPr>
    </w:p>
    <w:p w14:paraId="798DAD2B" w14:textId="77777777" w:rsidR="00793992" w:rsidRDefault="00793992" w:rsidP="00A63131">
      <w:pPr>
        <w:spacing w:line="360" w:lineRule="auto"/>
        <w:jc w:val="center"/>
        <w:rPr>
          <w:sz w:val="28"/>
          <w:szCs w:val="28"/>
        </w:rPr>
      </w:pPr>
    </w:p>
    <w:p w14:paraId="5753B04F" w14:textId="4873DF86" w:rsidR="00A63131" w:rsidRPr="000364CA" w:rsidRDefault="00A63131" w:rsidP="00A63131">
      <w:pPr>
        <w:pStyle w:val="13"/>
        <w:ind w:right="-144"/>
        <w:jc w:val="center"/>
        <w:rPr>
          <w:b/>
          <w:sz w:val="28"/>
          <w:szCs w:val="28"/>
        </w:rPr>
      </w:pPr>
      <w:r w:rsidRPr="000364CA">
        <w:rPr>
          <w:rFonts w:eastAsia="Calibri"/>
          <w:b/>
          <w:sz w:val="28"/>
          <w:szCs w:val="28"/>
        </w:rPr>
        <w:t>ФИНАНСЫ С</w:t>
      </w:r>
      <w:r w:rsidR="007C611A">
        <w:rPr>
          <w:rFonts w:eastAsia="Calibri"/>
          <w:b/>
          <w:sz w:val="28"/>
          <w:szCs w:val="28"/>
        </w:rPr>
        <w:t>ТАРТАПОВ</w:t>
      </w:r>
    </w:p>
    <w:p w14:paraId="409FA1D0" w14:textId="2B9BA69E" w:rsidR="00A63131" w:rsidRDefault="00A63131" w:rsidP="00A63131">
      <w:pPr>
        <w:pStyle w:val="13"/>
        <w:ind w:right="-144"/>
        <w:jc w:val="center"/>
        <w:rPr>
          <w:b/>
          <w:sz w:val="28"/>
          <w:szCs w:val="28"/>
        </w:rPr>
      </w:pPr>
    </w:p>
    <w:p w14:paraId="74C43978" w14:textId="77777777" w:rsidR="0045026E" w:rsidRPr="000364CA" w:rsidRDefault="0045026E" w:rsidP="00A63131">
      <w:pPr>
        <w:pStyle w:val="13"/>
        <w:ind w:right="-144"/>
        <w:jc w:val="center"/>
        <w:rPr>
          <w:b/>
          <w:sz w:val="28"/>
          <w:szCs w:val="28"/>
        </w:rPr>
      </w:pPr>
    </w:p>
    <w:p w14:paraId="470F7D9B" w14:textId="77777777" w:rsidR="00A63131" w:rsidRPr="000364CA" w:rsidRDefault="00A63131" w:rsidP="00A63131">
      <w:pPr>
        <w:pStyle w:val="13"/>
        <w:ind w:right="-144"/>
        <w:jc w:val="center"/>
        <w:rPr>
          <w:b/>
          <w:bCs/>
          <w:sz w:val="28"/>
          <w:szCs w:val="28"/>
        </w:rPr>
      </w:pPr>
      <w:r w:rsidRPr="000364CA">
        <w:rPr>
          <w:b/>
          <w:bCs/>
          <w:sz w:val="28"/>
          <w:szCs w:val="28"/>
        </w:rPr>
        <w:t xml:space="preserve">Рабочая программа дисциплины </w:t>
      </w:r>
    </w:p>
    <w:p w14:paraId="3852835E" w14:textId="77777777" w:rsidR="00A63131" w:rsidRPr="000364CA" w:rsidRDefault="00A63131" w:rsidP="007C611A">
      <w:pPr>
        <w:pStyle w:val="13"/>
        <w:ind w:right="-144"/>
        <w:jc w:val="center"/>
        <w:rPr>
          <w:sz w:val="28"/>
          <w:szCs w:val="28"/>
        </w:rPr>
      </w:pPr>
      <w:r w:rsidRPr="000364CA">
        <w:rPr>
          <w:sz w:val="28"/>
          <w:szCs w:val="28"/>
        </w:rPr>
        <w:t>для студентов, обучающихся по направлению 38.03.01 «Экономика»,</w:t>
      </w:r>
    </w:p>
    <w:p w14:paraId="1103D0FD" w14:textId="77777777" w:rsidR="007C611A" w:rsidRDefault="00A63131" w:rsidP="007C611A">
      <w:pPr>
        <w:jc w:val="center"/>
        <w:rPr>
          <w:sz w:val="28"/>
          <w:szCs w:val="28"/>
        </w:rPr>
      </w:pPr>
      <w:r w:rsidRPr="000364CA">
        <w:rPr>
          <w:sz w:val="28"/>
          <w:szCs w:val="28"/>
        </w:rPr>
        <w:t xml:space="preserve">ОП «Экономика и финансы», </w:t>
      </w:r>
    </w:p>
    <w:p w14:paraId="508681BE" w14:textId="2AB586DF" w:rsidR="00A63131" w:rsidRPr="000364CA" w:rsidRDefault="00A63131" w:rsidP="007C611A">
      <w:pPr>
        <w:jc w:val="center"/>
        <w:rPr>
          <w:sz w:val="28"/>
          <w:szCs w:val="28"/>
        </w:rPr>
      </w:pPr>
      <w:r w:rsidRPr="000364CA">
        <w:rPr>
          <w:sz w:val="28"/>
          <w:szCs w:val="28"/>
        </w:rPr>
        <w:t>Профиль: «</w:t>
      </w:r>
      <w:r w:rsidR="007C611A">
        <w:rPr>
          <w:sz w:val="28"/>
          <w:szCs w:val="28"/>
        </w:rPr>
        <w:t>Финансы и управление финансовыми активами</w:t>
      </w:r>
      <w:r w:rsidRPr="000364CA">
        <w:rPr>
          <w:sz w:val="28"/>
          <w:szCs w:val="28"/>
        </w:rPr>
        <w:t>»</w:t>
      </w:r>
    </w:p>
    <w:p w14:paraId="532C32A2" w14:textId="77777777" w:rsidR="00A63131" w:rsidRPr="000364CA" w:rsidRDefault="00A63131" w:rsidP="00A63131">
      <w:pPr>
        <w:jc w:val="both"/>
        <w:rPr>
          <w:rFonts w:eastAsia="Calibri"/>
          <w:i/>
          <w:sz w:val="28"/>
          <w:szCs w:val="28"/>
        </w:rPr>
      </w:pPr>
    </w:p>
    <w:p w14:paraId="619F5E2C" w14:textId="11B03689" w:rsidR="00A63131" w:rsidRDefault="00A63131" w:rsidP="00A63131">
      <w:pPr>
        <w:jc w:val="center"/>
        <w:rPr>
          <w:rFonts w:eastAsia="Calibri"/>
          <w:i/>
          <w:sz w:val="28"/>
          <w:szCs w:val="28"/>
        </w:rPr>
      </w:pPr>
    </w:p>
    <w:p w14:paraId="3028E310" w14:textId="77777777" w:rsidR="0045026E" w:rsidRPr="000364CA" w:rsidRDefault="0045026E" w:rsidP="00A63131">
      <w:pPr>
        <w:jc w:val="center"/>
        <w:rPr>
          <w:rFonts w:eastAsia="Calibri"/>
          <w:i/>
          <w:sz w:val="28"/>
          <w:szCs w:val="28"/>
        </w:rPr>
      </w:pPr>
    </w:p>
    <w:p w14:paraId="633F626F" w14:textId="77777777" w:rsidR="0045026E" w:rsidRPr="0045026E" w:rsidRDefault="0045026E" w:rsidP="0045026E">
      <w:pPr>
        <w:suppressAutoHyphens w:val="0"/>
        <w:jc w:val="center"/>
        <w:rPr>
          <w:rFonts w:eastAsia="Calibri"/>
          <w:i/>
          <w:sz w:val="28"/>
          <w:szCs w:val="28"/>
        </w:rPr>
      </w:pPr>
    </w:p>
    <w:p w14:paraId="70B77AF3" w14:textId="501D770D" w:rsidR="00A63131" w:rsidRDefault="00A63131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156D192C" w14:textId="54DC1F3A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1BA6DA33" w14:textId="4837C5AC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1EA73DD7" w14:textId="569C25D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3F64DA16" w14:textId="3785338F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0C17D922" w14:textId="69AECF1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724BEF49" w14:textId="5BC89CFB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3A3B36BB" w14:textId="6CAFCA3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2EEDD037" w14:textId="745989D8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2A0A28B1" w14:textId="3E432BB4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31F060FF" w14:textId="33E4F980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724471F2" w14:textId="00DAC73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6419976B" w14:textId="44D2C92D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657C9877" w14:textId="1623817C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6B2B2EBD" w14:textId="77777777" w:rsidR="00C062A0" w:rsidRPr="000364CA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7BE5A957" w14:textId="349E7002" w:rsidR="005D1D9D" w:rsidRDefault="005D1D9D" w:rsidP="00A63131">
      <w:pPr>
        <w:pStyle w:val="13"/>
        <w:ind w:right="-144"/>
        <w:rPr>
          <w:sz w:val="28"/>
          <w:szCs w:val="28"/>
        </w:rPr>
      </w:pPr>
    </w:p>
    <w:p w14:paraId="3D3BCAE1" w14:textId="39E2DE86" w:rsidR="005D1D9D" w:rsidRDefault="005D1D9D" w:rsidP="00A63131">
      <w:pPr>
        <w:pStyle w:val="13"/>
        <w:ind w:right="-144"/>
        <w:rPr>
          <w:sz w:val="28"/>
          <w:szCs w:val="28"/>
        </w:rPr>
      </w:pPr>
    </w:p>
    <w:p w14:paraId="07EE1799" w14:textId="0E8F67DF" w:rsidR="00A63131" w:rsidRDefault="00745569" w:rsidP="00A63131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Москва 2024</w:t>
      </w:r>
    </w:p>
    <w:p w14:paraId="4EBA9B2B" w14:textId="289B7600" w:rsidR="00304832" w:rsidRDefault="00304832">
      <w:pPr>
        <w:pStyle w:val="13"/>
        <w:ind w:right="-144"/>
        <w:jc w:val="center"/>
        <w:rPr>
          <w:sz w:val="28"/>
          <w:szCs w:val="28"/>
        </w:rPr>
      </w:pPr>
    </w:p>
    <w:p w14:paraId="4B8234D7" w14:textId="5EBF12D6" w:rsidR="00CD3E48" w:rsidRDefault="00CD3E48" w:rsidP="00CD3E48">
      <w:pPr>
        <w:pStyle w:val="1"/>
        <w:numPr>
          <w:ilvl w:val="0"/>
          <w:numId w:val="43"/>
        </w:numPr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238690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Наименование дисциплины</w:t>
      </w:r>
      <w:bookmarkEnd w:id="1"/>
    </w:p>
    <w:p w14:paraId="1D68F656" w14:textId="6D01C2CD" w:rsidR="00CD3E48" w:rsidRPr="00CD3E48" w:rsidRDefault="00CD3E48" w:rsidP="00CD3E48">
      <w:r>
        <w:rPr>
          <w:rFonts w:eastAsia="Calibri"/>
          <w:sz w:val="28"/>
          <w:szCs w:val="28"/>
        </w:rPr>
        <w:t xml:space="preserve">Дисциплина «Финансы </w:t>
      </w:r>
      <w:r w:rsidR="007C611A">
        <w:rPr>
          <w:rFonts w:eastAsia="Calibri"/>
          <w:sz w:val="28"/>
          <w:szCs w:val="28"/>
        </w:rPr>
        <w:t>стартапов</w:t>
      </w:r>
      <w:r>
        <w:rPr>
          <w:rFonts w:eastAsia="Calibri"/>
          <w:sz w:val="28"/>
          <w:szCs w:val="28"/>
        </w:rPr>
        <w:t>».</w:t>
      </w:r>
    </w:p>
    <w:p w14:paraId="46C0916C" w14:textId="38CA7F4B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8238690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6497B16D" w14:textId="77777777" w:rsidR="00304832" w:rsidRDefault="000D201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rFonts w:eastAsia="Calibri"/>
          <w:sz w:val="28"/>
          <w:szCs w:val="28"/>
        </w:rPr>
        <w:t>Финансы организаций социальной сферы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A7E9098" w14:textId="77777777" w:rsidR="00304832" w:rsidRDefault="003048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70"/>
        <w:gridCol w:w="3122"/>
        <w:gridCol w:w="2938"/>
      </w:tblGrid>
      <w:tr w:rsidR="00304832" w14:paraId="0F6339CB" w14:textId="77777777" w:rsidTr="007C611A">
        <w:tc>
          <w:tcPr>
            <w:tcW w:w="1565" w:type="dxa"/>
          </w:tcPr>
          <w:p w14:paraId="30B05BC6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  <w:p w14:paraId="78BD99B6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14:paraId="1CBED2B5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  <w:p w14:paraId="5FA61955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0226B8D6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  <w:p w14:paraId="228D8CE3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38" w:type="dxa"/>
          </w:tcPr>
          <w:p w14:paraId="2B629B36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14:paraId="00E940AF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04832" w14:paraId="1E33BA1E" w14:textId="77777777" w:rsidTr="007C611A">
        <w:tc>
          <w:tcPr>
            <w:tcW w:w="1565" w:type="dxa"/>
            <w:vMerge w:val="restart"/>
          </w:tcPr>
          <w:p w14:paraId="01BE536C" w14:textId="5CA82D74" w:rsidR="00304832" w:rsidRPr="00145B3C" w:rsidRDefault="000D2016" w:rsidP="00145B3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45B3C">
              <w:rPr>
                <w:sz w:val="24"/>
                <w:szCs w:val="24"/>
              </w:rPr>
              <w:t>ПК</w:t>
            </w:r>
            <w:r w:rsidR="00145B3C" w:rsidRPr="00145B3C">
              <w:rPr>
                <w:sz w:val="24"/>
                <w:szCs w:val="24"/>
              </w:rPr>
              <w:t>Н-4</w:t>
            </w:r>
          </w:p>
        </w:tc>
        <w:tc>
          <w:tcPr>
            <w:tcW w:w="2570" w:type="dxa"/>
            <w:vMerge w:val="restart"/>
          </w:tcPr>
          <w:p w14:paraId="7D930E47" w14:textId="74F280B6" w:rsidR="00304832" w:rsidRPr="00145B3C" w:rsidRDefault="007C611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  <w:r w:rsidR="00CE24DD">
              <w:rPr>
                <w:sz w:val="24"/>
                <w:szCs w:val="24"/>
              </w:rPr>
              <w:t xml:space="preserve"> (ПКН-4)</w:t>
            </w:r>
          </w:p>
        </w:tc>
        <w:tc>
          <w:tcPr>
            <w:tcW w:w="3122" w:type="dxa"/>
          </w:tcPr>
          <w:p w14:paraId="0D97B4E8" w14:textId="32FE04F8" w:rsidR="00304832" w:rsidRPr="00145B3C" w:rsidRDefault="000D2016">
            <w:pPr>
              <w:pStyle w:val="Style2"/>
              <w:spacing w:line="240" w:lineRule="auto"/>
              <w:ind w:firstLine="0"/>
            </w:pPr>
            <w:r w:rsidRPr="00145B3C">
              <w:t xml:space="preserve">1. </w:t>
            </w:r>
            <w:r w:rsidR="007C611A" w:rsidRPr="00145B3C"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  <w:p w14:paraId="1003DD1C" w14:textId="77777777" w:rsidR="00304832" w:rsidRPr="00145B3C" w:rsidRDefault="0030483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938" w:type="dxa"/>
          </w:tcPr>
          <w:p w14:paraId="1B42D08F" w14:textId="77777777" w:rsidR="00304832" w:rsidRPr="00145B3C" w:rsidRDefault="000D201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i/>
                <w:iCs/>
                <w:sz w:val="24"/>
                <w:szCs w:val="24"/>
              </w:rPr>
              <w:t>Знать:</w:t>
            </w:r>
            <w:r w:rsidRPr="00145B3C">
              <w:rPr>
                <w:sz w:val="24"/>
                <w:szCs w:val="24"/>
              </w:rPr>
              <w:t xml:space="preserve"> актуальное состояние социальной сферы, место и роль финансов организаций социальной сферы в финансовой системе страны</w:t>
            </w:r>
          </w:p>
          <w:p w14:paraId="42CBC43A" w14:textId="566F2285" w:rsidR="00304832" w:rsidRPr="00145B3C" w:rsidRDefault="000D2016" w:rsidP="00145B3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 xml:space="preserve">: анализировать </w:t>
            </w:r>
            <w:r w:rsidR="007C611A" w:rsidRPr="00145B3C">
              <w:rPr>
                <w:sz w:val="24"/>
                <w:szCs w:val="24"/>
              </w:rPr>
              <w:t xml:space="preserve">внешнюю и внутреннюю среду </w:t>
            </w:r>
            <w:r w:rsidR="00145B3C" w:rsidRPr="00145B3C">
              <w:rPr>
                <w:sz w:val="24"/>
                <w:szCs w:val="24"/>
              </w:rPr>
              <w:t>бизнеса</w:t>
            </w:r>
            <w:r w:rsidRPr="00145B3C">
              <w:rPr>
                <w:sz w:val="24"/>
                <w:szCs w:val="24"/>
              </w:rPr>
              <w:t xml:space="preserve">, </w:t>
            </w:r>
            <w:r w:rsidR="00145B3C" w:rsidRPr="00145B3C">
              <w:rPr>
                <w:sz w:val="24"/>
                <w:szCs w:val="24"/>
              </w:rPr>
              <w:t>определять факторы экономического роста и определять эффективность формирования производственного потенциала</w:t>
            </w:r>
          </w:p>
        </w:tc>
      </w:tr>
      <w:tr w:rsidR="007C611A" w14:paraId="4DAD8271" w14:textId="77777777" w:rsidTr="007C611A">
        <w:trPr>
          <w:trHeight w:val="3253"/>
        </w:trPr>
        <w:tc>
          <w:tcPr>
            <w:tcW w:w="1565" w:type="dxa"/>
            <w:vMerge/>
          </w:tcPr>
          <w:p w14:paraId="4177CA98" w14:textId="77777777" w:rsidR="007C611A" w:rsidRPr="00145B3C" w:rsidRDefault="007C611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14:paraId="2BA3FDD0" w14:textId="77777777" w:rsidR="007C611A" w:rsidRPr="00145B3C" w:rsidRDefault="007C611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1BCD124F" w14:textId="1BE8EC11" w:rsidR="007C611A" w:rsidRPr="00145B3C" w:rsidRDefault="007C611A" w:rsidP="007C611A">
            <w:pPr>
              <w:pStyle w:val="Style2"/>
              <w:spacing w:line="240" w:lineRule="auto"/>
              <w:ind w:firstLine="0"/>
            </w:pPr>
            <w:r w:rsidRPr="00145B3C">
              <w:t>2. Рассчитывает и интерпретирует показатели деятельности экономических субъектов.</w:t>
            </w:r>
            <w:r w:rsidRPr="00145B3C">
              <w:rPr>
                <w:rFonts w:eastAsia="Calibri"/>
              </w:rPr>
              <w:t>.</w:t>
            </w:r>
          </w:p>
        </w:tc>
        <w:tc>
          <w:tcPr>
            <w:tcW w:w="2938" w:type="dxa"/>
          </w:tcPr>
          <w:p w14:paraId="254414B4" w14:textId="3AC3FB12" w:rsidR="007C611A" w:rsidRPr="00145B3C" w:rsidRDefault="007C611A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i/>
                <w:sz w:val="24"/>
                <w:szCs w:val="24"/>
              </w:rPr>
              <w:t>Знать</w:t>
            </w:r>
            <w:r w:rsidRPr="00145B3C">
              <w:rPr>
                <w:sz w:val="24"/>
                <w:szCs w:val="24"/>
              </w:rPr>
              <w:t>: методы анализа деятельности экономических субъектов.</w:t>
            </w:r>
          </w:p>
          <w:p w14:paraId="3FDAF31D" w14:textId="0DE24653" w:rsidR="007C611A" w:rsidRPr="00145B3C" w:rsidRDefault="007C611A" w:rsidP="007C611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>: определять и интерпретировать показатели деятельности экономических субъектов</w:t>
            </w:r>
          </w:p>
        </w:tc>
      </w:tr>
      <w:tr w:rsidR="00304832" w14:paraId="75458AA2" w14:textId="77777777" w:rsidTr="007C611A">
        <w:trPr>
          <w:trHeight w:val="483"/>
        </w:trPr>
        <w:tc>
          <w:tcPr>
            <w:tcW w:w="1565" w:type="dxa"/>
            <w:vMerge w:val="restart"/>
          </w:tcPr>
          <w:p w14:paraId="3D9B3812" w14:textId="08A11A6F" w:rsidR="00304832" w:rsidRDefault="000D2016" w:rsidP="00145B3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145B3C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-</w:t>
            </w:r>
            <w:r w:rsidR="00145B3C">
              <w:rPr>
                <w:sz w:val="24"/>
                <w:szCs w:val="24"/>
              </w:rPr>
              <w:t>2</w:t>
            </w:r>
          </w:p>
        </w:tc>
        <w:tc>
          <w:tcPr>
            <w:tcW w:w="2570" w:type="dxa"/>
            <w:vMerge w:val="restart"/>
          </w:tcPr>
          <w:p w14:paraId="06C2DEEA" w14:textId="7DEB8FEF" w:rsidR="00304832" w:rsidRDefault="00145B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0EE2"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  <w:r w:rsidR="00C062A0">
              <w:t xml:space="preserve"> (ПКП-</w:t>
            </w:r>
            <w:r w:rsidR="00C062A0">
              <w:lastRenderedPageBreak/>
              <w:t>2)</w:t>
            </w:r>
          </w:p>
        </w:tc>
        <w:tc>
          <w:tcPr>
            <w:tcW w:w="3122" w:type="dxa"/>
          </w:tcPr>
          <w:p w14:paraId="5EC04804" w14:textId="6688B2F5" w:rsidR="00304832" w:rsidRDefault="000D2016" w:rsidP="00145B3C">
            <w:pPr>
              <w:pStyle w:val="Style2"/>
              <w:spacing w:line="240" w:lineRule="auto"/>
              <w:ind w:firstLine="0"/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="00145B3C" w:rsidRPr="00BD0EE2">
              <w:t>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2938" w:type="dxa"/>
          </w:tcPr>
          <w:p w14:paraId="11979AB2" w14:textId="1595BF06" w:rsidR="00304832" w:rsidRPr="00145B3C" w:rsidRDefault="000D201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  <w:r w:rsidRPr="00145B3C">
              <w:rPr>
                <w:sz w:val="24"/>
                <w:szCs w:val="24"/>
              </w:rPr>
              <w:t xml:space="preserve">методы </w:t>
            </w:r>
            <w:r w:rsidR="00145B3C" w:rsidRPr="00145B3C">
              <w:rPr>
                <w:sz w:val="24"/>
                <w:szCs w:val="24"/>
              </w:rPr>
              <w:t xml:space="preserve">оценки </w:t>
            </w:r>
            <w:r w:rsidR="00145B3C" w:rsidRPr="00145B3C">
              <w:rPr>
                <w:sz w:val="24"/>
                <w:szCs w:val="24"/>
              </w:rPr>
              <w:t>рисков финансовых активов публично-правовых образований, корпораций и домашних хозяйств</w:t>
            </w:r>
            <w:r w:rsidRPr="00145B3C">
              <w:rPr>
                <w:sz w:val="24"/>
                <w:szCs w:val="24"/>
              </w:rPr>
              <w:t>.</w:t>
            </w:r>
          </w:p>
          <w:p w14:paraId="00165EF5" w14:textId="10F46D13" w:rsidR="00304832" w:rsidRDefault="000D2016" w:rsidP="00145B3C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Уметь</w:t>
            </w:r>
            <w:r>
              <w:rPr>
                <w:sz w:val="24"/>
                <w:szCs w:val="24"/>
              </w:rPr>
              <w:t xml:space="preserve">: анализировать, применять результаты анализа, разрабатывать этапы внедрения различных методов сбора и анализа статистических баз данных в сфере </w:t>
            </w:r>
            <w:r w:rsidR="00145B3C" w:rsidRPr="00145B3C">
              <w:rPr>
                <w:sz w:val="24"/>
                <w:szCs w:val="24"/>
              </w:rPr>
              <w:t>финансовых активов публично-правовых образований, корпораций и домашних хозяйств</w:t>
            </w:r>
            <w:r w:rsidR="00145B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</w:p>
        </w:tc>
      </w:tr>
      <w:tr w:rsidR="00304832" w14:paraId="7C31541A" w14:textId="77777777" w:rsidTr="007C611A">
        <w:trPr>
          <w:trHeight w:val="483"/>
        </w:trPr>
        <w:tc>
          <w:tcPr>
            <w:tcW w:w="1565" w:type="dxa"/>
            <w:vMerge/>
          </w:tcPr>
          <w:p w14:paraId="07E45A73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14:paraId="5E6E96C3" w14:textId="77777777" w:rsidR="00304832" w:rsidRDefault="003048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539A9E64" w14:textId="32609C1C" w:rsidR="00304832" w:rsidRDefault="000D2016" w:rsidP="00145B3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="00145B3C" w:rsidRPr="00BD0EE2">
              <w:t>Демонстрирует владение основными методами оценки и управления финансовыми активами</w:t>
            </w:r>
          </w:p>
        </w:tc>
        <w:tc>
          <w:tcPr>
            <w:tcW w:w="2938" w:type="dxa"/>
          </w:tcPr>
          <w:p w14:paraId="43284D7C" w14:textId="169260A2" w:rsidR="00304832" w:rsidRDefault="000D2016" w:rsidP="00145B3C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  <w:r w:rsidR="00145B3C">
              <w:rPr>
                <w:sz w:val="24"/>
                <w:szCs w:val="24"/>
              </w:rPr>
              <w:t xml:space="preserve">методы и </w:t>
            </w:r>
            <w:r>
              <w:rPr>
                <w:sz w:val="24"/>
                <w:szCs w:val="24"/>
              </w:rPr>
              <w:t xml:space="preserve">особенности формирования финансовых </w:t>
            </w:r>
            <w:r w:rsidR="00145B3C">
              <w:rPr>
                <w:sz w:val="24"/>
                <w:szCs w:val="24"/>
              </w:rPr>
              <w:t>активов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составлять и исполнять финансовые планы и бюджеты организаций, применяя различные способы планирования и управления денежными потоками, ориентированными на повышение качества финансового менеджмента</w:t>
            </w:r>
          </w:p>
        </w:tc>
      </w:tr>
      <w:tr w:rsidR="00304832" w14:paraId="4E9947AF" w14:textId="77777777" w:rsidTr="007C611A">
        <w:trPr>
          <w:trHeight w:val="483"/>
        </w:trPr>
        <w:tc>
          <w:tcPr>
            <w:tcW w:w="1565" w:type="dxa"/>
            <w:vMerge/>
          </w:tcPr>
          <w:p w14:paraId="2A0C2805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14:paraId="2F681299" w14:textId="77777777" w:rsidR="00304832" w:rsidRDefault="003048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469E35B3" w14:textId="5B68F5CA" w:rsidR="00304832" w:rsidRPr="00E51D11" w:rsidRDefault="00145B3C">
            <w:pPr>
              <w:rPr>
                <w:sz w:val="24"/>
                <w:szCs w:val="24"/>
              </w:rPr>
            </w:pPr>
            <w:r w:rsidRPr="00E51D11">
              <w:rPr>
                <w:sz w:val="24"/>
                <w:szCs w:val="24"/>
              </w:rPr>
              <w:t>3.</w:t>
            </w:r>
            <w:r w:rsidRPr="00E51D11">
              <w:rPr>
                <w:sz w:val="24"/>
                <w:szCs w:val="24"/>
              </w:rPr>
              <w:t>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2938" w:type="dxa"/>
          </w:tcPr>
          <w:p w14:paraId="1D042777" w14:textId="77777777" w:rsidR="00304832" w:rsidRPr="00E51D11" w:rsidRDefault="00145B3C" w:rsidP="00E51D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51D11">
              <w:rPr>
                <w:iCs/>
                <w:sz w:val="24"/>
                <w:szCs w:val="24"/>
              </w:rPr>
              <w:t xml:space="preserve">Знать </w:t>
            </w:r>
            <w:r w:rsidR="00E51D11" w:rsidRPr="00E51D11">
              <w:rPr>
                <w:iCs/>
                <w:sz w:val="24"/>
                <w:szCs w:val="24"/>
              </w:rPr>
              <w:t xml:space="preserve">финансовые </w:t>
            </w:r>
            <w:r w:rsidRPr="00E51D11">
              <w:rPr>
                <w:iCs/>
                <w:sz w:val="24"/>
                <w:szCs w:val="24"/>
              </w:rPr>
              <w:t>инструменты</w:t>
            </w:r>
            <w:r w:rsidR="00E51D11" w:rsidRPr="00E51D11">
              <w:rPr>
                <w:iCs/>
                <w:sz w:val="24"/>
                <w:szCs w:val="24"/>
              </w:rPr>
              <w:t xml:space="preserve">, применяющиеся </w:t>
            </w:r>
            <w:r w:rsidR="00E51D11" w:rsidRPr="00E51D11">
              <w:rPr>
                <w:sz w:val="24"/>
                <w:szCs w:val="24"/>
              </w:rPr>
              <w:t>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240E2B21" w14:textId="01307FFC" w:rsidR="00E51D11" w:rsidRPr="00E51D11" w:rsidRDefault="00E51D11" w:rsidP="00E51D1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51D11">
              <w:rPr>
                <w:sz w:val="24"/>
                <w:szCs w:val="24"/>
              </w:rPr>
              <w:t xml:space="preserve">Уметь применять управленческий </w:t>
            </w:r>
            <w:r w:rsidRPr="00E51D11">
              <w:rPr>
                <w:sz w:val="24"/>
                <w:szCs w:val="24"/>
              </w:rPr>
              <w:t>инструментарий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</w:tbl>
    <w:p w14:paraId="63CFC852" w14:textId="77777777" w:rsidR="00304832" w:rsidRDefault="003048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544D059" w14:textId="77777777" w:rsidR="00304832" w:rsidRDefault="003048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BF9C904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2386905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28A15A66" w14:textId="6EE4C512" w:rsidR="00304832" w:rsidRDefault="000D20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«Финансы </w:t>
      </w:r>
      <w:r w:rsidR="00C062A0">
        <w:rPr>
          <w:sz w:val="28"/>
          <w:szCs w:val="28"/>
          <w:lang w:val="en-US"/>
        </w:rPr>
        <w:t>c</w:t>
      </w:r>
      <w:r w:rsidR="00C062A0">
        <w:rPr>
          <w:sz w:val="28"/>
          <w:szCs w:val="28"/>
        </w:rPr>
        <w:t>тартапов</w:t>
      </w:r>
      <w:r>
        <w:rPr>
          <w:sz w:val="28"/>
          <w:szCs w:val="28"/>
        </w:rPr>
        <w:t xml:space="preserve">» предполагает обладание комплексом </w:t>
      </w:r>
      <w:r>
        <w:rPr>
          <w:sz w:val="28"/>
          <w:szCs w:val="28"/>
        </w:rPr>
        <w:lastRenderedPageBreak/>
        <w:t>знаний, полученных в ходе освоения дисциплин «Бухгалтерский учет и отчетность», «Микроэкономика», «Экономический анализ», «Финансы», «Финансы общественного сектора».</w:t>
      </w:r>
    </w:p>
    <w:p w14:paraId="5115BA85" w14:textId="77777777" w:rsidR="00304832" w:rsidRDefault="000D2016" w:rsidP="00CD3E48">
      <w:pPr>
        <w:pStyle w:val="1"/>
        <w:spacing w:beforeAutospacing="1" w:afterAutospacing="1"/>
        <w:ind w:firstLine="142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4" w:name="_Toc1823869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Pr="00CD3E48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3AD59336" w14:textId="77777777" w:rsidR="00304832" w:rsidRDefault="000D201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8"/>
        <w:gridCol w:w="2412"/>
        <w:gridCol w:w="2545"/>
      </w:tblGrid>
      <w:tr w:rsidR="00E51D11" w14:paraId="0583B6BF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1B7D6" w14:textId="77777777" w:rsidR="00E51D11" w:rsidRDefault="00E51D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713F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F9390BD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8A16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14:paraId="5214E5E4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51D11" w14:paraId="29ACE7CD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5DDBC" w14:textId="77777777" w:rsidR="00E51D11" w:rsidRDefault="00E51D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401FE" w14:textId="412ED6C3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3з.е.; 108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8EB8" w14:textId="0B9C3504" w:rsidR="00E51D11" w:rsidRDefault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51D11" w14:paraId="3E1D3061" w14:textId="77777777" w:rsidTr="00D302F6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944F0" w14:textId="77777777" w:rsidR="00E51D11" w:rsidRDefault="00E51D11" w:rsidP="00E51D1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4D31" w14:textId="550F5305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0586D" w14:textId="3660D271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E51D11" w14:paraId="121E4C64" w14:textId="77777777" w:rsidTr="00D302F6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ACCD" w14:textId="77777777" w:rsidR="00E51D11" w:rsidRDefault="00E51D11" w:rsidP="00E51D1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4FF65" w14:textId="4104D3D0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04C8" w14:textId="3B7619C7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E51D11" w14:paraId="0964F97F" w14:textId="77777777" w:rsidTr="00D302F6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063AC" w14:textId="77777777" w:rsidR="00E51D11" w:rsidRDefault="00E51D11" w:rsidP="00E51D1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ECD2" w14:textId="43441388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C8B84" w14:textId="3CC7CC99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51D11" w14:paraId="1D8EEECC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6B0DB" w14:textId="77777777" w:rsidR="00E51D11" w:rsidRDefault="00E51D11" w:rsidP="00E51D1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902F2" w14:textId="4FF8A9F2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DB7D" w14:textId="41C9C2C5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51D11" w14:paraId="4F5B01D8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D5D1" w14:textId="77777777" w:rsidR="00E51D11" w:rsidRDefault="00E51D11" w:rsidP="00E51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F1A8D" w14:textId="77777777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  <w:p w14:paraId="636B6B1D" w14:textId="17E09FC8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AF249" w14:textId="5CDFB229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Контрольная </w:t>
            </w:r>
            <w:r w:rsidRPr="00CD3E48">
              <w:rPr>
                <w:i/>
                <w:sz w:val="24"/>
                <w:szCs w:val="24"/>
              </w:rPr>
              <w:t>работа</w:t>
            </w:r>
          </w:p>
        </w:tc>
      </w:tr>
      <w:tr w:rsidR="00E51D11" w14:paraId="0C4D6002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AE502" w14:textId="77777777" w:rsidR="00E51D11" w:rsidRDefault="00E51D11" w:rsidP="00E51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FB0F" w14:textId="3A090EEA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1A88" w14:textId="1EBF5865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 w:rsidRPr="00E51D11">
              <w:rPr>
                <w:i/>
                <w:sz w:val="24"/>
                <w:szCs w:val="24"/>
              </w:rPr>
              <w:t>Зачет</w:t>
            </w:r>
          </w:p>
        </w:tc>
      </w:tr>
    </w:tbl>
    <w:p w14:paraId="2C73A3FA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5513812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82386907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329C030A" w14:textId="77777777" w:rsidR="00304832" w:rsidRDefault="000D201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2386908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</w:p>
    <w:p w14:paraId="57C3B684" w14:textId="28F0E65C" w:rsidR="00E51D11" w:rsidRDefault="000D2016" w:rsidP="00E51D1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</w:t>
      </w:r>
      <w:r w:rsidR="001726A3">
        <w:rPr>
          <w:b/>
          <w:bCs/>
          <w:sz w:val="28"/>
          <w:szCs w:val="28"/>
        </w:rPr>
        <w:t>Понятие и особенности</w:t>
      </w:r>
      <w:r>
        <w:rPr>
          <w:b/>
          <w:bCs/>
          <w:sz w:val="28"/>
          <w:szCs w:val="28"/>
        </w:rPr>
        <w:t xml:space="preserve"> финансов </w:t>
      </w:r>
      <w:r w:rsidR="00E51D11">
        <w:rPr>
          <w:b/>
          <w:bCs/>
          <w:sz w:val="28"/>
          <w:szCs w:val="28"/>
        </w:rPr>
        <w:t>стартапов</w:t>
      </w:r>
    </w:p>
    <w:p w14:paraId="425433B7" w14:textId="355A0D09" w:rsidR="00304832" w:rsidRDefault="000D2016" w:rsidP="00E51D11">
      <w:pPr>
        <w:rPr>
          <w:sz w:val="28"/>
          <w:szCs w:val="28"/>
        </w:rPr>
      </w:pPr>
      <w:r>
        <w:rPr>
          <w:sz w:val="28"/>
          <w:szCs w:val="28"/>
        </w:rPr>
        <w:t>Понятие финансов организаций социальной сферы. Финансовые операции и группы финансовых отношений организаций. С</w:t>
      </w:r>
      <w:bookmarkStart w:id="7" w:name="_GoBack"/>
      <w:bookmarkEnd w:id="7"/>
      <w:r>
        <w:rPr>
          <w:sz w:val="28"/>
          <w:szCs w:val="28"/>
        </w:rPr>
        <w:t xml:space="preserve">одержание и виды финансовых ресурсов организаций. </w:t>
      </w:r>
    </w:p>
    <w:p w14:paraId="3350D197" w14:textId="1C83D026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Современные модели финансового обеспечения деятельности организаций социальной сферы. Принципы организации финансов коммерческих и некоммерческих организаций. </w:t>
      </w:r>
      <w:r>
        <w:rPr>
          <w:sz w:val="28"/>
          <w:szCs w:val="28"/>
        </w:rPr>
        <w:t>Влияние организационно-правовой формы и сферы деятельности организаций социальной сферы</w:t>
      </w:r>
      <w:r>
        <w:rPr>
          <w:rFonts w:eastAsia="TimesNewRomanPSMT"/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</w:rPr>
        <w:t>формирование финансовых ресурсов, состав и структуру источников финансового обеспечения.</w:t>
      </w:r>
    </w:p>
    <w:p w14:paraId="1FB6E007" w14:textId="77777777" w:rsidR="00304832" w:rsidRDefault="000D2016">
      <w:pPr>
        <w:ind w:firstLine="709"/>
        <w:contextualSpacing/>
        <w:jc w:val="both"/>
      </w:pPr>
      <w:r>
        <w:rPr>
          <w:rFonts w:eastAsia="Calibri"/>
          <w:sz w:val="28"/>
          <w:szCs w:val="28"/>
        </w:rPr>
        <w:t xml:space="preserve">Доходы от оказания платных услуг и другие доходы организаций социальной сферы. </w:t>
      </w:r>
      <w:r>
        <w:rPr>
          <w:sz w:val="28"/>
          <w:szCs w:val="28"/>
        </w:rPr>
        <w:t xml:space="preserve">Финансовые отношения в условиях межсекторального партнерства как форма взаимодействия коммерческого и некоммерческого секторов экономики в целях повышения эффективности деятельности организаций социальной сферы. </w:t>
      </w:r>
    </w:p>
    <w:p w14:paraId="04F7E0AE" w14:textId="77777777" w:rsidR="00304832" w:rsidRDefault="00304832">
      <w:pPr>
        <w:ind w:firstLine="709"/>
        <w:contextualSpacing/>
        <w:jc w:val="both"/>
        <w:rPr>
          <w:sz w:val="28"/>
          <w:szCs w:val="28"/>
        </w:rPr>
      </w:pPr>
    </w:p>
    <w:p w14:paraId="4374BBA7" w14:textId="77777777" w:rsidR="00E51D11" w:rsidRDefault="000D2016" w:rsidP="00E51D1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Финансовый механизм </w:t>
      </w:r>
      <w:r w:rsidR="00E51D11">
        <w:rPr>
          <w:b/>
          <w:bCs/>
          <w:sz w:val="28"/>
          <w:szCs w:val="28"/>
        </w:rPr>
        <w:t>стартапов</w:t>
      </w:r>
    </w:p>
    <w:p w14:paraId="4F216A22" w14:textId="359E5627" w:rsidR="00304832" w:rsidRDefault="000D2016" w:rsidP="00E51D1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Нормативные правовые основы и виды деятельности некоммерческих организаций. </w:t>
      </w:r>
    </w:p>
    <w:p w14:paraId="4077BA13" w14:textId="0455955C" w:rsidR="00304832" w:rsidRDefault="000D2016">
      <w:pPr>
        <w:ind w:firstLine="73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Структура и содержание финансового механизма. Элементы финансового механизма государственных и муниципальных учреждений социальной сферы. </w:t>
      </w:r>
      <w:r>
        <w:rPr>
          <w:rFonts w:eastAsia="Calibri"/>
          <w:sz w:val="28"/>
          <w:szCs w:val="28"/>
        </w:rPr>
        <w:lastRenderedPageBreak/>
        <w:t xml:space="preserve">Характеристика финансовых ресурсов и направлений их использования в унитарных некоммерческих организациях: государственных и муниципальных учреждениях (бюджетных, автономных, казенных), в сферах образования, спорта, здравоохранения, социальной защиты и т. д. Механизм финансового обеспечения выполнения государственного (муниципального) задания. </w:t>
      </w:r>
    </w:p>
    <w:p w14:paraId="63C14416" w14:textId="77777777" w:rsidR="00304832" w:rsidRDefault="000D2016">
      <w:pPr>
        <w:ind w:firstLine="73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Финансовый механизм унитарных некоммерческих организаций социальной сферы, не относящихся к государственным и муниципальным учреждениям. Характеристика видов и форм организации финансовых отношений, методов формирования и использования финансовых ресурсов в автономных некоммерческих организациях, религиозных организациях, частных учреждениях, фондах, некоммерческих партнерствах. </w:t>
      </w:r>
    </w:p>
    <w:p w14:paraId="7DC440F0" w14:textId="77777777" w:rsidR="00304832" w:rsidRDefault="000D2016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Методы формирования и использования финансовых ресурсов (финансовый, кредитный, налоговый, страховой) и способы их привлечения организациями социальной сферы. Привлечение грантов, благотворительных и спонсорских взносов. </w:t>
      </w:r>
    </w:p>
    <w:p w14:paraId="7A6670DE" w14:textId="77777777" w:rsidR="00304832" w:rsidRDefault="000D2016">
      <w:p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</w:rPr>
        <w:t xml:space="preserve">Направления использования средств и структура расходов некоммерческих организаций социальной сферы. </w:t>
      </w:r>
      <w:r>
        <w:rPr>
          <w:rFonts w:eastAsia="TimesNewRomanPSMT"/>
          <w:sz w:val="28"/>
          <w:szCs w:val="28"/>
          <w:shd w:val="clear" w:color="auto" w:fill="FFFFFF"/>
        </w:rPr>
        <w:t>Использование финансовых ресурсов организациями социальной сферы на осуществление основной уставной деятельности.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  <w:shd w:val="clear" w:color="auto" w:fill="FFFFFF"/>
        </w:rPr>
        <w:t>Налоговые и другие обязательные платежи некоммерческих организаций социальной сферы.</w:t>
      </w:r>
    </w:p>
    <w:p w14:paraId="4704EDE2" w14:textId="77777777" w:rsidR="00304832" w:rsidRDefault="000D2016">
      <w:p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 Направления использования средств ОМС. </w:t>
      </w:r>
    </w:p>
    <w:p w14:paraId="229505F3" w14:textId="77777777" w:rsidR="00304832" w:rsidRDefault="00304832">
      <w:pPr>
        <w:jc w:val="both"/>
        <w:rPr>
          <w:b/>
          <w:bCs/>
          <w:sz w:val="28"/>
          <w:szCs w:val="28"/>
        </w:rPr>
      </w:pPr>
    </w:p>
    <w:p w14:paraId="7F8DAC5C" w14:textId="14880185" w:rsidR="00304832" w:rsidRDefault="000D201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Финансовый менеджмент в некоммерческих организациях </w:t>
      </w:r>
    </w:p>
    <w:p w14:paraId="791A54C2" w14:textId="454EB6F0" w:rsidR="00304832" w:rsidRDefault="000D2016">
      <w:pPr>
        <w:ind w:firstLine="73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Нормативные правовые основы управления финансами некоммерческих организаций. </w:t>
      </w:r>
    </w:p>
    <w:p w14:paraId="023282C1" w14:textId="77777777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цель, задачи и виды финансового планирования. Финансовое планирование деятельности некоммерческих организаций социальной сферы различных организационно-правовых форм. </w:t>
      </w:r>
    </w:p>
    <w:p w14:paraId="573A6151" w14:textId="77777777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классификация как основа для управления денежными потоками государственных и муниципальных учреждений. Особенности составления Плана финансово-хозяйственной деятельности государственных (муниципальных) учреждений. </w:t>
      </w:r>
    </w:p>
    <w:p w14:paraId="03751FC6" w14:textId="50460778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Планирование, обоснование и осуществление государственных (муниципальных) закупок. Государственное регулирование процесса государственных закупок организациями. </w:t>
      </w:r>
    </w:p>
    <w:p w14:paraId="0DF19C98" w14:textId="77777777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>Особенности финансового планирования деятельности политических партий, профсоюзов, религиозных организаций.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  <w:shd w:val="clear" w:color="auto" w:fill="FFFFFF"/>
        </w:rPr>
        <w:t>Финансовое планирование в благотворительных фондах и других организациях социальной сферы.</w:t>
      </w:r>
    </w:p>
    <w:p w14:paraId="66A05519" w14:textId="0F47C7D6" w:rsidR="00304832" w:rsidRDefault="000D2016">
      <w:pPr>
        <w:ind w:firstLine="709"/>
        <w:contextualSpacing/>
        <w:jc w:val="both"/>
        <w:rPr>
          <w:strike/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Бухгалтерская (финансовая) отчетность как источник информации для финансового планирования в некоммерческих организациях. Анализ финансовой деятельности некоммерческих организаций. </w:t>
      </w:r>
    </w:p>
    <w:p w14:paraId="2FED8AC8" w14:textId="77777777" w:rsidR="00304832" w:rsidRDefault="000D2016">
      <w:pPr>
        <w:ind w:firstLine="708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Финансовые риски и их проявления в некоммерческих организациях социальной сферы. Методы оценки риска. Способы снижения риска. </w:t>
      </w:r>
    </w:p>
    <w:p w14:paraId="46F1E74F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Показатели оценки эффективности деятельности некоммерческой организации </w:t>
      </w:r>
      <w:r>
        <w:rPr>
          <w:rFonts w:eastAsia="TimesNewRomanPSMT"/>
          <w:sz w:val="28"/>
          <w:szCs w:val="28"/>
          <w:shd w:val="clear" w:color="auto" w:fill="FFFFFF"/>
        </w:rPr>
        <w:lastRenderedPageBreak/>
        <w:t xml:space="preserve">социальной сферы. </w:t>
      </w:r>
    </w:p>
    <w:p w14:paraId="40A77AD5" w14:textId="77777777" w:rsidR="00304832" w:rsidRDefault="00304832">
      <w:pPr>
        <w:ind w:firstLine="709"/>
        <w:contextualSpacing/>
        <w:jc w:val="both"/>
        <w:rPr>
          <w:sz w:val="28"/>
          <w:szCs w:val="28"/>
        </w:rPr>
      </w:pPr>
    </w:p>
    <w:p w14:paraId="535F7F06" w14:textId="34F5D312" w:rsidR="00304832" w:rsidRDefault="000D201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1726A3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. Финансовый контроль в организациях </w:t>
      </w:r>
    </w:p>
    <w:p w14:paraId="1198E5B8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Виды, формы и методы контроля организаций социальной сферы. Внешний и внутренний финансовый контроль. Органы, осуществляющие государственный финансовый контроль организаций социальной сферы. Аудит достоверности бухгалтерской (финансовой) отчетности и финансовая экспертиза деятельности коммерческих и некоммерческих организаций социальной сферы. </w:t>
      </w:r>
    </w:p>
    <w:p w14:paraId="31B183D5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Раздельный учет и оптимизация налогообложения в организациях социальной сферы. </w:t>
      </w:r>
    </w:p>
    <w:p w14:paraId="021B60DE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Критерии эффективности расходов бюджета согласно стандартам государственного контроля. </w:t>
      </w:r>
      <w:r>
        <w:rPr>
          <w:sz w:val="28"/>
          <w:szCs w:val="28"/>
        </w:rPr>
        <w:t>Контроль и аудит в сфере закупок товаров, работ, услуг для обеспечения государственных и муниципальных нужд.</w:t>
      </w:r>
    </w:p>
    <w:p w14:paraId="6F5FD9FF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Общественный контроль. Формы и методы общественного контроля   деятельности организаций социальной сферы.</w:t>
      </w:r>
    </w:p>
    <w:p w14:paraId="4B3AF211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и направления повышения эффективности управления финансами организаций социальной сферы. Повышение эффективности бюджетных расходов, переход от управления затратами к управлению результатами. </w:t>
      </w:r>
    </w:p>
    <w:p w14:paraId="2F654C45" w14:textId="77777777" w:rsidR="00304832" w:rsidRDefault="00304832">
      <w:pPr>
        <w:ind w:firstLine="709"/>
        <w:contextualSpacing/>
        <w:jc w:val="both"/>
        <w:rPr>
          <w:sz w:val="28"/>
          <w:szCs w:val="28"/>
        </w:rPr>
      </w:pPr>
    </w:p>
    <w:p w14:paraId="5C2BC197" w14:textId="22FDA824" w:rsidR="00304832" w:rsidRDefault="000D2016">
      <w:pPr>
        <w:ind w:firstLine="709"/>
        <w:contextualSpacing/>
        <w:jc w:val="both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Тема </w:t>
      </w:r>
      <w:r w:rsidR="001726A3">
        <w:rPr>
          <w:b/>
          <w:sz w:val="28"/>
          <w:szCs w:val="28"/>
          <w:shd w:val="clear" w:color="auto" w:fill="FFFFFF"/>
        </w:rPr>
        <w:t>5</w:t>
      </w:r>
      <w:r>
        <w:rPr>
          <w:b/>
          <w:sz w:val="28"/>
          <w:szCs w:val="28"/>
          <w:shd w:val="clear" w:color="auto" w:fill="FFFFFF"/>
        </w:rPr>
        <w:t xml:space="preserve">. </w:t>
      </w:r>
      <w:r>
        <w:rPr>
          <w:rFonts w:eastAsia="TimesNewRomanPSMT"/>
          <w:b/>
          <w:bCs/>
          <w:sz w:val="28"/>
          <w:szCs w:val="28"/>
          <w:shd w:val="clear" w:color="auto" w:fill="FFFFFF"/>
        </w:rPr>
        <w:t>Трансформация управления финансами организаций в условиях цифровизации экономики и государственного управления</w:t>
      </w:r>
    </w:p>
    <w:p w14:paraId="15AEA57C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Принципы открытости и прозрачности деятельности организаций социальной сферы. Требования к открытости и прозрачности финансовой информации для организаций социальной сферы различных организационных правовых форм, осуществляющих разные виды экономической деятельности. </w:t>
      </w:r>
    </w:p>
    <w:p w14:paraId="680F418A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Цифровая трансформация в социальной </w:t>
      </w:r>
      <w:r>
        <w:rPr>
          <w:rFonts w:eastAsia="TimesNewRomanPSMT" w:cs="Mangal"/>
          <w:sz w:val="28"/>
          <w:szCs w:val="28"/>
          <w:shd w:val="clear" w:color="auto" w:fill="FFFFFF"/>
        </w:rPr>
        <w:t>сфере</w:t>
      </w:r>
      <w:r>
        <w:rPr>
          <w:rFonts w:eastAsia="TimesNewRomanPSMT"/>
          <w:sz w:val="28"/>
          <w:szCs w:val="28"/>
          <w:shd w:val="clear" w:color="auto" w:fill="FFFFFF"/>
        </w:rPr>
        <w:t xml:space="preserve"> и ее влияние на прозрачность и открытость финансов организаций социальной сферы и на качество предоставляемых услуг. Концепция цифровой трансформации социальной сферы. Создание единой цифровой платформы, объединяющей меры социальной поддержки и обеспечивающей взаимодействие организаций социальной сферы с потребителями социальных услуг. </w:t>
      </w:r>
    </w:p>
    <w:p w14:paraId="2C522D84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Использование цифровых технологий для целей финансового планирования, мониторинга и оценки результатов деятельности организаций социальной сферы. Информационные платформы, содержащие сведения о финансах организаций социальной сферы. Качество и достоверность сведений о финансах организаций социальной сферы, размещаемых на информационных платформах. </w:t>
      </w:r>
    </w:p>
    <w:p w14:paraId="67A8E762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</w:rPr>
        <w:t xml:space="preserve">Риски, связанные с цифровыми технологиями. </w:t>
      </w:r>
    </w:p>
    <w:p w14:paraId="473D84DC" w14:textId="77777777" w:rsidR="00304832" w:rsidRDefault="000D201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2386909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 – тематический план</w:t>
      </w:r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E1EB79A" w14:textId="77777777" w:rsidR="00304832" w:rsidRDefault="000D201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1"/>
        <w:gridCol w:w="2010"/>
        <w:gridCol w:w="748"/>
        <w:gridCol w:w="895"/>
        <w:gridCol w:w="907"/>
        <w:gridCol w:w="1449"/>
        <w:gridCol w:w="1122"/>
        <w:gridCol w:w="2553"/>
      </w:tblGrid>
      <w:tr w:rsidR="00304832" w14:paraId="617FEB18" w14:textId="77777777" w:rsidTr="00E51D11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53F5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57F9CA5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пп/п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93A16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3729" w14:textId="77777777" w:rsidR="00304832" w:rsidRDefault="000D2016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 часах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ED937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04832" w14:paraId="201ADF67" w14:textId="77777777" w:rsidTr="00E51D11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AE8F0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70446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BB709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CAA8" w14:textId="77777777" w:rsidR="00304832" w:rsidRDefault="000D2016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6892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88533" w14:textId="77777777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304832" w14:paraId="45DD4BFE" w14:textId="77777777" w:rsidTr="00E51D11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93F38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B2827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2DB7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6C59C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 в т. ч.: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BC87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84C20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</w:t>
            </w:r>
            <w:r>
              <w:rPr>
                <w:sz w:val="22"/>
                <w:szCs w:val="22"/>
              </w:rPr>
              <w:lastRenderedPageBreak/>
              <w:t>е занятия</w:t>
            </w:r>
          </w:p>
          <w:p w14:paraId="15DD5399" w14:textId="77777777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E49A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AE7D9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304832" w14:paraId="1E302AE2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C23F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B6C0" w14:textId="77777777" w:rsidR="001726A3" w:rsidRPr="001726A3" w:rsidRDefault="001726A3" w:rsidP="001726A3">
            <w:pPr>
              <w:rPr>
                <w:bCs/>
                <w:sz w:val="24"/>
                <w:szCs w:val="24"/>
              </w:rPr>
            </w:pPr>
            <w:r w:rsidRPr="001726A3">
              <w:rPr>
                <w:bCs/>
                <w:sz w:val="24"/>
                <w:szCs w:val="24"/>
              </w:rPr>
              <w:t>Понятие и особенности финансов стартапов</w:t>
            </w:r>
          </w:p>
          <w:p w14:paraId="2B9BBC8F" w14:textId="055BF2E5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D9358" w14:textId="5E5F82BB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A3ED6" w14:textId="52D30849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93D21" w14:textId="69E5E95A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B0D53" w14:textId="77777777" w:rsidR="00304832" w:rsidRDefault="000D2016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B3066" w14:textId="420C0E04" w:rsidR="00304832" w:rsidRDefault="001726A3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2F5EB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Дискуссия, </w:t>
            </w:r>
          </w:p>
          <w:p w14:paraId="4260FF55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темы, решение тестовых заданий</w:t>
            </w:r>
          </w:p>
        </w:tc>
      </w:tr>
      <w:tr w:rsidR="00304832" w14:paraId="01B9E3AD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9F31F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46971" w14:textId="6332CB3C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</w:t>
            </w:r>
            <w:r w:rsidR="001726A3">
              <w:rPr>
                <w:sz w:val="22"/>
                <w:szCs w:val="22"/>
              </w:rPr>
              <w:t>механизм стартапов</w:t>
            </w:r>
          </w:p>
          <w:p w14:paraId="0220CFFF" w14:textId="77777777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40C" w14:textId="4DBA87DB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5E2DB" w14:textId="2B7D4A22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CDBE1" w14:textId="197A1726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04EE" w14:textId="78D9142A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5EF29" w14:textId="77777777" w:rsidR="00304832" w:rsidRDefault="000D2016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4C36D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тестовых заданий, 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выполнение практико-ориентированных заданий</w:t>
            </w:r>
          </w:p>
        </w:tc>
      </w:tr>
      <w:tr w:rsidR="00304832" w14:paraId="147E195E" w14:textId="77777777" w:rsidTr="00E51D11">
        <w:trPr>
          <w:trHeight w:val="200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B55A5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153BD" w14:textId="5E8138BB" w:rsidR="00304832" w:rsidRDefault="000D2016" w:rsidP="001726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</w:t>
            </w:r>
            <w:r w:rsidR="001726A3">
              <w:rPr>
                <w:sz w:val="22"/>
                <w:szCs w:val="22"/>
              </w:rPr>
              <w:t>менеджмент в некоммерческих организациях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6475C" w14:textId="2FC9B209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7C1F" w14:textId="0FD5BF75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13529A17" w14:textId="77777777" w:rsidR="00304832" w:rsidRDefault="00304832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E1C40" w14:textId="1D7CF29F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EB06B" w14:textId="37898C91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EBAA" w14:textId="77777777" w:rsidR="00304832" w:rsidRDefault="000D2016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96BA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работы, решение тестовых заданий, выполнение практико-ориентированных заданий </w:t>
            </w:r>
          </w:p>
        </w:tc>
      </w:tr>
      <w:tr w:rsidR="00304832" w14:paraId="32DD4416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FDCAD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EC6B4" w14:textId="719DFF70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</w:t>
            </w:r>
            <w:r w:rsidR="001726A3">
              <w:rPr>
                <w:sz w:val="22"/>
                <w:szCs w:val="22"/>
              </w:rPr>
              <w:t xml:space="preserve">контроль в </w:t>
            </w:r>
            <w:r>
              <w:rPr>
                <w:sz w:val="22"/>
                <w:szCs w:val="22"/>
              </w:rPr>
              <w:t xml:space="preserve">организациях </w:t>
            </w:r>
          </w:p>
          <w:p w14:paraId="44EFB757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96F74" w14:textId="679A1E15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457CF" w14:textId="0EED44B7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6337C38F" w14:textId="77777777" w:rsidR="00304832" w:rsidRDefault="00304832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41DA" w14:textId="77777777" w:rsidR="00304832" w:rsidRDefault="000D201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4088" w14:textId="090E3514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D7075" w14:textId="03D4C127" w:rsidR="00304832" w:rsidRPr="001726A3" w:rsidRDefault="001726A3" w:rsidP="001726A3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 w:rsidRPr="001726A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0042F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304832" w14:paraId="0420F0C9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14B2E" w14:textId="18CE3AAA" w:rsidR="00304832" w:rsidRDefault="001726A3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DEB32" w14:textId="0D84C71F" w:rsidR="00304832" w:rsidRPr="00E51D11" w:rsidRDefault="00E51D11">
            <w:pPr>
              <w:contextualSpacing/>
              <w:jc w:val="both"/>
              <w:rPr>
                <w:sz w:val="24"/>
                <w:szCs w:val="24"/>
              </w:rPr>
            </w:pPr>
            <w:r w:rsidRPr="00E51D11">
              <w:rPr>
                <w:rFonts w:eastAsia="TimesNewRomanPSMT"/>
                <w:bCs/>
                <w:sz w:val="24"/>
                <w:szCs w:val="24"/>
                <w:shd w:val="clear" w:color="auto" w:fill="FFFFFF"/>
              </w:rPr>
              <w:t>Трансформация управления финансами организаций в условиях цифровизации экономики и государственного управления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49B94" w14:textId="2EE97AE4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95AE" w14:textId="6F551AEF" w:rsidR="00304832" w:rsidRDefault="001726A3" w:rsidP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5EC7B" w14:textId="6C036985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1455" w14:textId="6730A2E9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EDF36" w14:textId="1FF6194C" w:rsidR="00304832" w:rsidRPr="001726A3" w:rsidRDefault="001726A3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EC2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304832" w14:paraId="736C5797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C5290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45B6" w14:textId="77777777" w:rsidR="00304832" w:rsidRDefault="000D2016">
            <w:pPr>
              <w:tabs>
                <w:tab w:val="right" w:pos="85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6 семестр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74A6F" w14:textId="52F141E8" w:rsidR="00304832" w:rsidRDefault="000D2016" w:rsidP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1726A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F4CC8" w14:textId="21589525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160F0" w14:textId="0C93A9EB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08738" w14:textId="768DCC9B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03361" w14:textId="63CC0CAF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E761" w14:textId="3A116DF0" w:rsidR="00304832" w:rsidRPr="001726A3" w:rsidRDefault="001726A3" w:rsidP="001726A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учебному плану </w:t>
            </w:r>
            <w:r w:rsidRPr="001726A3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контрольные работы</w:t>
            </w:r>
          </w:p>
        </w:tc>
      </w:tr>
      <w:tr w:rsidR="00304832" w14:paraId="53AEA465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54D71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98FD3" w14:textId="77777777" w:rsidR="00304832" w:rsidRDefault="000D2016">
            <w:pPr>
              <w:tabs>
                <w:tab w:val="right" w:pos="85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19D6F" w14:textId="44782E2D" w:rsidR="00304832" w:rsidRDefault="00304832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5CEE" w14:textId="5D1335DE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AE14" w14:textId="67A36C64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8FDFC" w14:textId="72804BFF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BBB31" w14:textId="72FC6A8A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EDF39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14:paraId="1E6936AA" w14:textId="77777777" w:rsidR="00304832" w:rsidRDefault="000D201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2386910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562E682" w14:textId="77777777" w:rsidR="00304832" w:rsidRDefault="000D201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18B32187" w14:textId="77777777" w:rsidR="00304832" w:rsidRDefault="00304832">
      <w:pPr>
        <w:jc w:val="right"/>
        <w:rPr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2970"/>
        <w:gridCol w:w="5012"/>
        <w:gridCol w:w="2332"/>
      </w:tblGrid>
      <w:tr w:rsidR="00304832" w14:paraId="17F678DF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DF64" w14:textId="77777777" w:rsidR="00304832" w:rsidRDefault="000D2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FB2F" w14:textId="77777777" w:rsidR="00304832" w:rsidRDefault="000D2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</w:t>
            </w:r>
            <w:r>
              <w:rPr>
                <w:b/>
                <w:sz w:val="22"/>
                <w:szCs w:val="22"/>
              </w:rPr>
              <w:lastRenderedPageBreak/>
              <w:t>источника)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1DA7" w14:textId="77777777" w:rsidR="00304832" w:rsidRDefault="000D2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Формы проведения занятий</w:t>
            </w:r>
          </w:p>
        </w:tc>
      </w:tr>
      <w:tr w:rsidR="00304832" w14:paraId="0D2490A8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B762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>
              <w:rPr>
                <w:rFonts w:eastAsia="TimesNewRomanPSMT"/>
                <w:sz w:val="22"/>
                <w:szCs w:val="22"/>
              </w:rPr>
              <w:t>Содержание финансов организаций социальной сферы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6FE7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финансов организаций социальной сферы.</w:t>
            </w:r>
          </w:p>
          <w:p w14:paraId="4F96AA3A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и виды финансовых ресурсов организаций социальной сферы. </w:t>
            </w:r>
          </w:p>
          <w:p w14:paraId="09D5D211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Современные модели финансового обеспечения деятельности организаций социальной сферы.</w:t>
            </w:r>
          </w:p>
          <w:p w14:paraId="4B55ADB8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организационно-правовой формы и сферы деятельности организаций социальной сферы</w:t>
            </w: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 на </w:t>
            </w:r>
            <w:r>
              <w:rPr>
                <w:sz w:val="22"/>
                <w:szCs w:val="22"/>
              </w:rPr>
              <w:t>формирование финансовых ресурсов, состав и структуру источников финансового обеспечения.</w:t>
            </w:r>
          </w:p>
          <w:p w14:paraId="51BB9A9B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Доходы от оказания платных услуг и другие доходы организаций социальной сферы.</w:t>
            </w:r>
          </w:p>
          <w:p w14:paraId="37D47D59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Финансовые отношения в условиях межсекторального партнерства.</w:t>
            </w:r>
          </w:p>
          <w:p w14:paraId="7950B687" w14:textId="6987042D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1,2,6,7, 19, 20</w:t>
            </w:r>
          </w:p>
          <w:p w14:paraId="31C83388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5, 6, 7,10,11,13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9B84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Дискуссия, </w:t>
            </w:r>
          </w:p>
          <w:p w14:paraId="4ED2EEEB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</w:t>
            </w:r>
          </w:p>
        </w:tc>
      </w:tr>
      <w:tr w:rsidR="00304832" w14:paraId="128CF317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CE5A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Финансовый механизм некоммерческих организаций социальной сферы</w:t>
            </w:r>
          </w:p>
          <w:p w14:paraId="4ECE23FE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2FAA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правовые основы и виды деятельности некоммерческих организаций социальной сферы.</w:t>
            </w:r>
          </w:p>
          <w:p w14:paraId="208BB91A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Характеристика финансовых ресурсов и направлений их использования в государственных и муниципальных учреждениях.</w:t>
            </w:r>
          </w:p>
          <w:p w14:paraId="5E386D5D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Механизм финансового обеспечения выполнения государственного (муниципального) задания. </w:t>
            </w:r>
          </w:p>
          <w:p w14:paraId="058B84A3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Характеристика финансовых ресурсов и направлений их использования в автономных некоммерческих организациях, религиозных организациях, частных учреждениях, фондах, некоммерческих партнерствах. </w:t>
            </w:r>
          </w:p>
          <w:p w14:paraId="43B054F1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Особенности финансового механизма корпоративных некоммерческих организаций социальной сферы: потребительских кооперативов, общественных организаций и др. </w:t>
            </w:r>
          </w:p>
          <w:p w14:paraId="7BD6CF48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Методы (финансовый, кредитный, налоговый, страховой) и способы привлечения и использования финансовых ресурсов организациями социальной сферы. </w:t>
            </w:r>
          </w:p>
          <w:p w14:paraId="3DE607CA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Фандрайзинг и краудфандинг как способы привлечения дополнительных средств на программы и проекты некоммерческих организаций социальной сферы. </w:t>
            </w:r>
          </w:p>
          <w:p w14:paraId="5CB40134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Целевой капитал как источник финансирования деятельности некоммерческих организаций.</w:t>
            </w:r>
          </w:p>
          <w:p w14:paraId="18072717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Направления использования средств и структура расходов некоммерческих организаций социальной сферы.</w:t>
            </w:r>
          </w:p>
          <w:p w14:paraId="49287884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Налоговые и другие обязательные платежи некоммерческих организаций социальной сферы.</w:t>
            </w:r>
          </w:p>
          <w:p w14:paraId="1A6EC7B8" w14:textId="77777777" w:rsidR="00304832" w:rsidRDefault="00304832">
            <w:pPr>
              <w:pStyle w:val="afc"/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</w:p>
          <w:p w14:paraId="01324273" w14:textId="77777777" w:rsidR="00304832" w:rsidRDefault="000D2016">
            <w:p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1,2,3,4, 5,6,7,12, 15,19,20, 23,25,27</w:t>
            </w:r>
          </w:p>
          <w:p w14:paraId="777AAAF5" w14:textId="191A17D9" w:rsidR="00304832" w:rsidRDefault="000D2016">
            <w:pPr>
              <w:tabs>
                <w:tab w:val="left" w:pos="1026"/>
              </w:tabs>
              <w:ind w:left="319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4,5, 7, 9,10,13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7C0E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тестовых заданий, 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выполнение практико-ориентированных заданий</w:t>
            </w:r>
          </w:p>
        </w:tc>
      </w:tr>
      <w:tr w:rsidR="00304832" w14:paraId="35C3C067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CF09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Финансовый механизм коммерческих организаций социальной сферы</w:t>
            </w:r>
          </w:p>
          <w:p w14:paraId="2E38FD3F" w14:textId="77777777" w:rsidR="00304832" w:rsidRDefault="00304832">
            <w:pPr>
              <w:contextualSpacing/>
              <w:rPr>
                <w:rFonts w:eastAsia="TimesNewRomanPSMT"/>
                <w:sz w:val="22"/>
                <w:szCs w:val="22"/>
              </w:rPr>
            </w:pPr>
          </w:p>
          <w:p w14:paraId="44567034" w14:textId="77777777" w:rsidR="00304832" w:rsidRDefault="00304832">
            <w:pPr>
              <w:rPr>
                <w:sz w:val="22"/>
                <w:szCs w:val="22"/>
              </w:rPr>
            </w:pPr>
          </w:p>
          <w:p w14:paraId="431B533B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DA50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Нормативные правовые основы организации деятельности коммерческих организаций социальной сферы. </w:t>
            </w:r>
          </w:p>
          <w:p w14:paraId="1A602F25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финансового механизма коммерческих организаций, осуществляющих деятельность в области кино, музыки, литературы, спорта и т.д.</w:t>
            </w:r>
          </w:p>
          <w:p w14:paraId="1D0ABA77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Государственный (муниципальный) социальный заказ как источник финансирования коммерческих организаций социальной сферы. </w:t>
            </w:r>
          </w:p>
          <w:p w14:paraId="23D995F5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Методы и способы привлечения дополнительных финансовых ресурсов коммерческими организациями социальной сферы. </w:t>
            </w:r>
          </w:p>
          <w:p w14:paraId="18D2D904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Направления использования средств и структура расходов коммерческих организаций социальной сферы.</w:t>
            </w:r>
          </w:p>
          <w:p w14:paraId="74B0748E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предпринимательство.</w:t>
            </w:r>
          </w:p>
          <w:p w14:paraId="083ECFDA" w14:textId="77777777" w:rsidR="00304832" w:rsidRDefault="00304832">
            <w:pPr>
              <w:jc w:val="both"/>
              <w:rPr>
                <w:rFonts w:eastAsia="TimesNewRomanPSMT"/>
                <w:sz w:val="22"/>
                <w:szCs w:val="22"/>
              </w:rPr>
            </w:pPr>
          </w:p>
          <w:p w14:paraId="687DFD51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1,2,6,7,811, 12,16,17,20, 21,22, 23</w:t>
            </w:r>
          </w:p>
          <w:p w14:paraId="21292C5E" w14:textId="6752E6F2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1, 4,5, 7, 9,10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E89E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 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304832" w14:paraId="2CD6B099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4D68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 Финансовый менеджмент в некоммерческих организациях социальной сферы</w:t>
            </w:r>
          </w:p>
          <w:p w14:paraId="31B90271" w14:textId="77777777" w:rsidR="00304832" w:rsidRDefault="00304832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14:paraId="219F666B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5DD7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планирование деятельности некоммерческих организаций социальной сферы различных организационно-правовых форм. </w:t>
            </w:r>
          </w:p>
          <w:p w14:paraId="40DFEADD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составления Плана финансово-хозяйственной деятельности государственных (муниципальных) учреждений. </w:t>
            </w:r>
          </w:p>
          <w:p w14:paraId="132070F2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Планирование, обоснование и осуществление государственных (муниципальных) закупок. </w:t>
            </w:r>
          </w:p>
          <w:p w14:paraId="140C0EA5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Бухгалтерская (финансовая) отчетность как источник информации для финансового планирования в некоммерческих организациях социальной сферы. </w:t>
            </w:r>
          </w:p>
          <w:p w14:paraId="16B13EC1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финансового планирования политических партий, религиозных организаций.</w:t>
            </w:r>
          </w:p>
          <w:p w14:paraId="14742D07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финансового планирования благотворительных фондов и других организаций социальной сферы.</w:t>
            </w:r>
          </w:p>
          <w:p w14:paraId="70BDCFFE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Финансовые риски и их проявления в некоммерческих организациях социальной сферы.</w:t>
            </w:r>
          </w:p>
          <w:p w14:paraId="02ED258B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Методы оценки риска.</w:t>
            </w:r>
          </w:p>
          <w:p w14:paraId="60A0B490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Концепция оценки эффективности деятельности организации социальной сферы. </w:t>
            </w:r>
          </w:p>
          <w:p w14:paraId="5FF3BC6C" w14:textId="77777777" w:rsidR="00304832" w:rsidRDefault="000D2016">
            <w:p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1,2,3, 6, 11, 12, 22,26</w:t>
            </w:r>
          </w:p>
          <w:p w14:paraId="4B2D6F57" w14:textId="77777777" w:rsidR="00304832" w:rsidRDefault="000D2016">
            <w:pPr>
              <w:ind w:left="319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1,2, 4,5, 6,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2FC7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304832" w14:paraId="5085CACF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9727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 Финансовый менеджмент в коммерческих организациях социальной сферы</w:t>
            </w:r>
          </w:p>
          <w:p w14:paraId="4341A61D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F71B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планирование деятельности коммерческих организаций социальной сферы различных организационно-правовых форм. </w:t>
            </w:r>
          </w:p>
          <w:p w14:paraId="380E5FE0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финансового плана. </w:t>
            </w:r>
          </w:p>
          <w:p w14:paraId="5735901A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бюджетирования в коммерческих организациях социальной сферы.</w:t>
            </w:r>
          </w:p>
          <w:p w14:paraId="72EBC4EF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Центры ответственности как участники финансовых отношений.</w:t>
            </w:r>
          </w:p>
          <w:p w14:paraId="623B6688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lastRenderedPageBreak/>
              <w:t>Денежные потоки коммерческих организации социальной сферы.</w:t>
            </w:r>
          </w:p>
          <w:p w14:paraId="7F00EE5A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Бухгалтерская (финансовая) отчетность в коммерческих организациях социальной сферы.</w:t>
            </w:r>
          </w:p>
          <w:p w14:paraId="2B95282A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1,2,3, 6, 11, 12,16, 18,19,22, 27</w:t>
            </w:r>
          </w:p>
          <w:p w14:paraId="33DD33C4" w14:textId="77777777" w:rsidR="00304832" w:rsidRDefault="000D2016">
            <w:pPr>
              <w:tabs>
                <w:tab w:val="left" w:pos="1026"/>
              </w:tabs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2, 4,5,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B4F4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Дискуссия, 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кейсов</w:t>
            </w:r>
          </w:p>
        </w:tc>
      </w:tr>
      <w:tr w:rsidR="00304832" w14:paraId="6340168B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3CB1" w14:textId="77777777" w:rsidR="00304832" w:rsidRDefault="000D2016">
            <w:pPr>
              <w:contextualSpacing/>
              <w:rPr>
                <w:rFonts w:eastAsia="TimesNewRomanPSMT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 Финансовый контроль в организациях социальной сферы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F90B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Виды, формы и методы контроля организаций социальной сферы.</w:t>
            </w:r>
          </w:p>
          <w:p w14:paraId="0647B90D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Аудит достоверности бухгалтерской (финансовой) отчетности. </w:t>
            </w:r>
          </w:p>
          <w:p w14:paraId="42D0FD16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Финансовая экспертиза деятельности коммерческих и некоммерческих организаций социальной сферы. </w:t>
            </w:r>
          </w:p>
          <w:p w14:paraId="45F54C51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Раздельный учет и оптимизация налогообложения в организациях социальной сферы. </w:t>
            </w:r>
          </w:p>
          <w:p w14:paraId="44E1AA88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Эффективность расходов бюджета согласно стандартам государственного контроля. </w:t>
            </w:r>
          </w:p>
          <w:p w14:paraId="58FA9BA7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и аудит в сфере закупок товаров, работ, услуг для обеспечения государственных и муниципальных нужд. Общественный контроль.</w:t>
            </w:r>
          </w:p>
          <w:p w14:paraId="02B37E51" w14:textId="77777777" w:rsidR="00304832" w:rsidRDefault="00304832">
            <w:pPr>
              <w:pStyle w:val="afc"/>
              <w:ind w:left="720"/>
              <w:jc w:val="both"/>
              <w:rPr>
                <w:sz w:val="22"/>
                <w:szCs w:val="22"/>
              </w:rPr>
            </w:pPr>
          </w:p>
          <w:p w14:paraId="5C2CC1D9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1,2,4, 5, 6, 11, 12,15</w:t>
            </w:r>
          </w:p>
          <w:p w14:paraId="59FE1D06" w14:textId="360367DD" w:rsidR="00304832" w:rsidRDefault="000D2016">
            <w:pPr>
              <w:pStyle w:val="a9"/>
              <w:widowControl w:val="0"/>
              <w:tabs>
                <w:tab w:val="left" w:pos="1026"/>
              </w:tabs>
              <w:spacing w:after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2, 4, 5,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0CD7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тестовых заданий, выполнение практико-ориентированных заданий.</w:t>
            </w:r>
          </w:p>
          <w:p w14:paraId="04AC5B88" w14:textId="77777777" w:rsidR="00304832" w:rsidRDefault="000D20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304832" w14:paraId="135DCE0C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663C" w14:textId="77777777" w:rsidR="00304832" w:rsidRDefault="000D2016">
            <w:pPr>
              <w:contextualSpacing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>7. Трансформация управления финансами организаций социальной сферы в условиях цифровизации экономики и государственного управления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F05A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Требования к открытости и прозрачности финансовой информации для организаций социальной сферы различных организационных правовых форм. </w:t>
            </w:r>
          </w:p>
          <w:p w14:paraId="115E3921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Концепция цифровой трансформации социальной сферы.</w:t>
            </w:r>
          </w:p>
          <w:p w14:paraId="75F3F0B3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Единая цифровая платформа, объединяющая меры социальной поддержки и обеспечивающая взаимодействие организаций социальной сферы с потребителями социальных услуг.</w:t>
            </w:r>
          </w:p>
          <w:p w14:paraId="790A861C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Цифровые технологии в финансовом планировании.</w:t>
            </w:r>
          </w:p>
          <w:p w14:paraId="6B365F44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Качество и достоверность сведений, размещаемых на информационных платформах. </w:t>
            </w:r>
          </w:p>
          <w:p w14:paraId="6812C861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>Риски, связанные с цифровыми технологиями в социальной сфере.</w:t>
            </w:r>
          </w:p>
          <w:p w14:paraId="5C148AD6" w14:textId="3B1EF1A8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1,2,4, 5, 6, 11, 12, 17</w:t>
            </w:r>
          </w:p>
          <w:p w14:paraId="1DB4C80B" w14:textId="1689AF83" w:rsidR="00304832" w:rsidRDefault="000D2016">
            <w:pPr>
              <w:ind w:left="-41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2, 4, 5,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02F9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</w:t>
            </w:r>
          </w:p>
        </w:tc>
      </w:tr>
    </w:tbl>
    <w:p w14:paraId="1BF995D9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2386911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50F675EE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2386912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1287BB0A" w14:textId="77777777" w:rsidR="00304832" w:rsidRDefault="000D201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4 </w:t>
      </w:r>
    </w:p>
    <w:p w14:paraId="5B9CAB96" w14:textId="77777777" w:rsidR="00304832" w:rsidRDefault="00304832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304832" w14:paraId="4CF53234" w14:textId="77777777">
        <w:trPr>
          <w:tblHeader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C85" w14:textId="77777777" w:rsidR="00304832" w:rsidRDefault="000D201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Наименование тем (разделов) дисциплины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EBDE" w14:textId="77777777" w:rsidR="00304832" w:rsidRDefault="000D201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7FBD" w14:textId="77777777" w:rsidR="00304832" w:rsidRDefault="000D201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304832" w14:paraId="57CCAF80" w14:textId="77777777">
        <w:trPr>
          <w:trHeight w:val="2431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BD20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rFonts w:eastAsia="TimesNewRomanPSMT"/>
                <w:sz w:val="22"/>
                <w:szCs w:val="22"/>
              </w:rPr>
              <w:t xml:space="preserve"> Содержание финансов организаций социальной сферы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04B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Финансовые операции организаций социальной сферы. </w:t>
            </w:r>
          </w:p>
          <w:p w14:paraId="766B34ED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Группы финансовых отношений организаций социальной сферы. </w:t>
            </w:r>
          </w:p>
          <w:p w14:paraId="2ECB3090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Принципы организации финансов коммерческих и некоммерческих организаций социальной сферы.</w:t>
            </w:r>
          </w:p>
          <w:p w14:paraId="12F89ACA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Взаимодействие коммерческого и некоммерческого секторов экономики в целях повышения эффективности деятельности организаций социальной сферы. </w:t>
            </w:r>
          </w:p>
          <w:p w14:paraId="37F384AA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Финансовое обеспечение организаций социальной сферы в зарубежных странах.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205" w14:textId="77777777" w:rsidR="00304832" w:rsidRDefault="000D2016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304832" w14:paraId="4F44BA1A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BBA6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Финансовый механизм некоммерческих организаций социальной сферы</w:t>
            </w:r>
          </w:p>
          <w:p w14:paraId="5467EF31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64F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Особенности финансового механизма государственных и муниципальных учреждений социальной сферы. </w:t>
            </w:r>
          </w:p>
          <w:p w14:paraId="104FE6DD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Характеристика финансовых ресурсов государственных и муниципальных учреждений в сферах образования, спорта, здравоохранения, социальной защиты и т.д. </w:t>
            </w:r>
          </w:p>
          <w:p w14:paraId="7F7E10B7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Финансовый механизм унитарных некоммерческих организаций социальной сферы, не относящихся к государственным и муниципальным учреждениям.</w:t>
            </w:r>
          </w:p>
          <w:p w14:paraId="3B23060C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Привлечение грантов, благотворительных и спонсорских средств. </w:t>
            </w:r>
          </w:p>
          <w:p w14:paraId="280C91B7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Использование финансовых ресурсов организациями социальной сферы на осуществление основной уставной деятельности.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14:paraId="0202883A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</w:t>
            </w:r>
          </w:p>
          <w:p w14:paraId="43365498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Направления использования средств ОМС.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29B5" w14:textId="77777777" w:rsidR="00304832" w:rsidRDefault="000D2016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304832" w14:paraId="762D2E9C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049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Финансовый механизм коммерческих организаций социальной сферы</w:t>
            </w:r>
          </w:p>
          <w:p w14:paraId="190EA9C6" w14:textId="77777777" w:rsidR="00304832" w:rsidRDefault="00304832">
            <w:pPr>
              <w:contextualSpacing/>
              <w:jc w:val="both"/>
              <w:rPr>
                <w:rFonts w:eastAsia="TimesNewRomanPSMT"/>
                <w:sz w:val="22"/>
                <w:szCs w:val="22"/>
              </w:rPr>
            </w:pPr>
          </w:p>
          <w:p w14:paraId="2EB21977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F77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правовые основы организации деятельности коммерческих организаций социальной сферы.</w:t>
            </w:r>
          </w:p>
          <w:p w14:paraId="7A2B9240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>Характеристика видов, форм и методов формирования и использования финансовых ресурсов в коммерческих организациях социальной сферы</w:t>
            </w:r>
            <w:r>
              <w:rPr>
                <w:sz w:val="22"/>
                <w:szCs w:val="22"/>
              </w:rPr>
              <w:t>.</w:t>
            </w:r>
          </w:p>
          <w:p w14:paraId="75BF2256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Источники финансирования </w:t>
            </w:r>
            <w:r>
              <w:rPr>
                <w:sz w:val="22"/>
                <w:szCs w:val="22"/>
              </w:rPr>
              <w:lastRenderedPageBreak/>
              <w:t xml:space="preserve">коммерческих организаций социальной сферы. </w:t>
            </w:r>
          </w:p>
          <w:p w14:paraId="3546D40F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Нормативные правовые основы деятельности социальных предприятий. </w:t>
            </w:r>
          </w:p>
          <w:p w14:paraId="6031F704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социального предпринимательства. </w:t>
            </w:r>
          </w:p>
          <w:p w14:paraId="7C5C6049" w14:textId="77777777" w:rsidR="00304832" w:rsidRDefault="00304832">
            <w:pPr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554" w14:textId="77777777" w:rsidR="00304832" w:rsidRDefault="000D2016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304832" w14:paraId="0C035F7D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0C9B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rFonts w:eastAsia="Droid Sans Fallback"/>
                <w:iCs/>
                <w:sz w:val="22"/>
                <w:szCs w:val="22"/>
                <w:lang w:eastAsia="ar-SA"/>
              </w:rPr>
              <w:lastRenderedPageBreak/>
              <w:t>4.</w:t>
            </w:r>
            <w:r>
              <w:rPr>
                <w:rFonts w:eastAsia="TimesNewRomanPSMT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Финансовый менеджмент в некоммерческих организациях социальной сферы</w:t>
            </w:r>
          </w:p>
          <w:p w14:paraId="5134823A" w14:textId="77777777" w:rsidR="00304832" w:rsidRDefault="0030483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4E4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Нормативные правовые основы управления финансами некоммерческих организаций социальной сферы. </w:t>
            </w:r>
          </w:p>
          <w:p w14:paraId="7AC3C318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Содержание, цель, задачи и виды финансового планирования.</w:t>
            </w:r>
          </w:p>
          <w:p w14:paraId="4AE78E35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 классификация как основа для управления денежными потоками государственных и муниципальных учреждений.</w:t>
            </w:r>
          </w:p>
          <w:p w14:paraId="16464704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финансово-хозяйственной деятельности государственных (муниципальных) учреждений.</w:t>
            </w:r>
          </w:p>
          <w:p w14:paraId="1B95D19B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Государственное регулирование процесса государственных закупок организациями социальной сферы. </w:t>
            </w:r>
          </w:p>
          <w:p w14:paraId="5CD29462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Анализ финансовой деятельности некоммерческих организаций социальной сферы. </w:t>
            </w:r>
          </w:p>
          <w:p w14:paraId="34120D50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Методы оценки риска и способы снижения финансовых рисков организаций социальной сферы.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91B3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304832" w14:paraId="5CD6080D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6B1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Финансовый менеджмент в коммерческих организациях социальной сферы</w:t>
            </w:r>
          </w:p>
          <w:p w14:paraId="7873019E" w14:textId="77777777" w:rsidR="00304832" w:rsidRDefault="00304832">
            <w:pPr>
              <w:pStyle w:val="1"/>
              <w:shd w:val="clear" w:color="auto" w:fill="FFFFFF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6F1207FA" w14:textId="77777777" w:rsidR="00304832" w:rsidRDefault="0030483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5842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Нормативные правовые основы управления финансами коммерческих организаций социальной сферы. </w:t>
            </w:r>
          </w:p>
          <w:p w14:paraId="4763E917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Виды бюджетов организации. Бюджет доходов и расходов. Бюджет движения денежных средств. </w:t>
            </w:r>
          </w:p>
          <w:p w14:paraId="4ABECEF5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Бюджет отдела: планирование доходов и расходов. Этапы разработки бюджета отдела.</w:t>
            </w:r>
          </w:p>
          <w:p w14:paraId="7D955A0E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Управление бюджетом, контроль его исполнения. </w:t>
            </w:r>
          </w:p>
          <w:p w14:paraId="11117F7D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Финансовый анализ деятельности коммерческих организаций социальной сферы. </w:t>
            </w:r>
          </w:p>
          <w:p w14:paraId="363888EE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Финансовые риски и их проявления в коммерческих организациях социальной сферы.</w:t>
            </w:r>
          </w:p>
          <w:p w14:paraId="1B51A962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Методы оценки риска. Способы снижения риска.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E467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  <w:tr w:rsidR="00304832" w14:paraId="28E18C96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C340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Финансовый контроль в организациях социальной сферы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3A74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и внутренний финансовый контроль. </w:t>
            </w:r>
          </w:p>
          <w:p w14:paraId="4C3DA1B6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Органы, осуществляющие государственный финансовый </w:t>
            </w:r>
            <w:r>
              <w:rPr>
                <w:sz w:val="22"/>
                <w:szCs w:val="22"/>
              </w:rPr>
              <w:lastRenderedPageBreak/>
              <w:t xml:space="preserve">контроль организаций социальной сферы. </w:t>
            </w:r>
          </w:p>
          <w:p w14:paraId="541B9806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и методы общественного контроля деятельности организаций социальной сферы.</w:t>
            </w:r>
          </w:p>
          <w:p w14:paraId="316FCEC5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Проблемы управления финансами организаций социальной сферы.</w:t>
            </w:r>
          </w:p>
          <w:p w14:paraId="2BC5AEEC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эффективности управления финансами организаций социальной сферы.</w:t>
            </w:r>
          </w:p>
          <w:p w14:paraId="7D40B481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Повышение эффективности бюджетных расходов, переход от управления затратами к управлению результатами.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A28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нормативных правовых актов, литературы и интернет-ресурсов. Подготовка к научной дискуссии по теме. Выполнение </w:t>
            </w:r>
            <w:r>
              <w:rPr>
                <w:sz w:val="22"/>
                <w:szCs w:val="22"/>
              </w:rPr>
              <w:lastRenderedPageBreak/>
              <w:t>задания для самостоятельной работы. Подготовка к контрольной работе.</w:t>
            </w:r>
          </w:p>
        </w:tc>
      </w:tr>
      <w:tr w:rsidR="00304832" w14:paraId="2A6DCB76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112A" w14:textId="77777777" w:rsidR="00304832" w:rsidRDefault="000D2016">
            <w:pPr>
              <w:rPr>
                <w:bCs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lastRenderedPageBreak/>
              <w:t>7. Трансформация управления финансами организаций социальной сферы в условиях цифровизации экономики и государственного управления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028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Принципы открытости и прозрачности деятельности организаций социальной сферы. </w:t>
            </w:r>
          </w:p>
          <w:p w14:paraId="2EBC7A1F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Цифровая трансформация в социальной </w:t>
            </w:r>
            <w:r>
              <w:rPr>
                <w:rFonts w:eastAsia="TimesNewRomanPSMT" w:cs="Mangal"/>
                <w:sz w:val="22"/>
                <w:szCs w:val="22"/>
                <w:shd w:val="clear" w:color="auto" w:fill="FFFFFF"/>
              </w:rPr>
              <w:t>сфере.</w:t>
            </w:r>
          </w:p>
          <w:p w14:paraId="2A43298F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Влияние цифровой трансформации на прозрачность и открытость финансов организаций социальной сферы и на качество предоставляемых услуг. </w:t>
            </w:r>
          </w:p>
          <w:p w14:paraId="23C40C24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Использование цифровых технологий для целей финансового планирования, мониторинга и оценки результатов деятельности организаций социальной сферы.</w:t>
            </w:r>
          </w:p>
          <w:p w14:paraId="21E3424C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Информационные платформы, содержащие сведения о финансах организаций социальной сферы.</w:t>
            </w:r>
          </w:p>
          <w:p w14:paraId="7E7A4A00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Проблемы использования автоматизированных информационных систем в управлении финансами организаций социальной сферы.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8B9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нормативных правовых актов, литературы и интернет-ресурсов. Подготовка к научной дискуссии по теме. Выполнение задания для самостоятельной работы</w:t>
            </w:r>
          </w:p>
        </w:tc>
      </w:tr>
    </w:tbl>
    <w:p w14:paraId="6FDB17FA" w14:textId="77777777" w:rsidR="00304832" w:rsidRDefault="00304832">
      <w:pPr>
        <w:pStyle w:val="afc"/>
        <w:suppressAutoHyphens w:val="0"/>
        <w:ind w:left="0"/>
        <w:contextualSpacing/>
        <w:rPr>
          <w:b/>
          <w:sz w:val="28"/>
          <w:szCs w:val="28"/>
        </w:rPr>
      </w:pPr>
    </w:p>
    <w:p w14:paraId="6DAFB8A2" w14:textId="77777777" w:rsidR="00304832" w:rsidRDefault="000D2016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2386913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14:paraId="0F99E75A" w14:textId="77777777" w:rsidR="00304832" w:rsidRDefault="00304832"/>
    <w:p w14:paraId="13C819C8" w14:textId="77777777" w:rsidR="00304832" w:rsidRDefault="000D2016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дискуссии</w:t>
      </w:r>
    </w:p>
    <w:p w14:paraId="7E91C985" w14:textId="77777777" w:rsidR="00304832" w:rsidRDefault="000D2016">
      <w:pPr>
        <w:pStyle w:val="af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 заключается в обсуждении студенческой группой проблемных вопросов, сформулированных по теме семинара. Обучающиеся должны самостоятельно подготовиться к дискуссии по теме семинара. </w:t>
      </w:r>
    </w:p>
    <w:p w14:paraId="53266C4A" w14:textId="77777777" w:rsidR="00304832" w:rsidRDefault="00304832">
      <w:pPr>
        <w:pStyle w:val="afc"/>
        <w:ind w:left="0" w:firstLine="709"/>
        <w:jc w:val="both"/>
        <w:rPr>
          <w:sz w:val="28"/>
          <w:szCs w:val="28"/>
        </w:rPr>
      </w:pPr>
    </w:p>
    <w:p w14:paraId="39ECF88A" w14:textId="77777777" w:rsidR="00304832" w:rsidRDefault="000D2016">
      <w:pPr>
        <w:ind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 теме 1 </w:t>
      </w:r>
      <w:r>
        <w:rPr>
          <w:b/>
          <w:bCs/>
          <w:sz w:val="28"/>
          <w:szCs w:val="28"/>
        </w:rPr>
        <w:t>«Содержание финансов организаций социальной сферы</w:t>
      </w:r>
      <w:r>
        <w:rPr>
          <w:rFonts w:eastAsia="TimesNewRomanPSMT"/>
          <w:b/>
          <w:bCs/>
          <w:sz w:val="28"/>
          <w:szCs w:val="28"/>
        </w:rPr>
        <w:t>»</w:t>
      </w:r>
      <w:r>
        <w:rPr>
          <w:rFonts w:eastAsia="TimesNewRomanPSMT"/>
          <w:sz w:val="28"/>
          <w:szCs w:val="28"/>
        </w:rPr>
        <w:t xml:space="preserve"> на обсуждение выносятся проблемные вопросы:</w:t>
      </w:r>
    </w:p>
    <w:p w14:paraId="23129A7B" w14:textId="77777777" w:rsidR="00304832" w:rsidRDefault="000D2016">
      <w:pPr>
        <w:pStyle w:val="afc"/>
        <w:numPr>
          <w:ilvl w:val="0"/>
          <w:numId w:val="15"/>
        </w:numPr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Финансовые операции организаций социальной сферы. </w:t>
      </w:r>
    </w:p>
    <w:p w14:paraId="33FBB288" w14:textId="77777777" w:rsidR="00304832" w:rsidRDefault="000D2016">
      <w:pPr>
        <w:pStyle w:val="afc"/>
        <w:numPr>
          <w:ilvl w:val="0"/>
          <w:numId w:val="15"/>
        </w:numPr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lastRenderedPageBreak/>
        <w:t>Принципы организации финансов коммерческих и некоммерческих организаций социальной сферы.</w:t>
      </w:r>
    </w:p>
    <w:p w14:paraId="53079E79" w14:textId="77777777" w:rsidR="00304832" w:rsidRDefault="000D2016">
      <w:pPr>
        <w:pStyle w:val="afc"/>
        <w:widowControl/>
        <w:numPr>
          <w:ilvl w:val="0"/>
          <w:numId w:val="15"/>
        </w:numPr>
        <w:suppressAutoHyphens w:val="0"/>
        <w:spacing w:after="200"/>
        <w:contextualSpacing/>
        <w:jc w:val="both"/>
        <w:rPr>
          <w:rFonts w:eastAsia="TimesNewRomanPSMT"/>
          <w:sz w:val="28"/>
          <w:szCs w:val="28"/>
        </w:rPr>
      </w:pPr>
      <w:r>
        <w:rPr>
          <w:sz w:val="28"/>
          <w:szCs w:val="28"/>
        </w:rPr>
        <w:t>Финансовое обеспечение организаций социальной сферы в зарубежных странах.</w:t>
      </w:r>
    </w:p>
    <w:p w14:paraId="49FA449A" w14:textId="77777777" w:rsidR="00304832" w:rsidRDefault="000D2016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 теме 5 </w:t>
      </w:r>
      <w:r>
        <w:rPr>
          <w:b/>
          <w:bCs/>
          <w:sz w:val="28"/>
          <w:szCs w:val="28"/>
        </w:rPr>
        <w:t>«Финансовый менеджмент в коммерческих организациях социальной сферы»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на обсуждение выносятся проблемные вопросы: </w:t>
      </w:r>
    </w:p>
    <w:p w14:paraId="27FB4009" w14:textId="77777777" w:rsidR="00304832" w:rsidRDefault="000D2016">
      <w:pPr>
        <w:pStyle w:val="afc"/>
        <w:widowControl/>
        <w:numPr>
          <w:ilvl w:val="0"/>
          <w:numId w:val="16"/>
        </w:numPr>
        <w:suppressAutoHyphens w:val="0"/>
        <w:spacing w:after="200"/>
        <w:contextualSpacing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Особенности бюджетирования в коммерческих организациях социальной сферы. </w:t>
      </w:r>
    </w:p>
    <w:p w14:paraId="6449F479" w14:textId="77777777" w:rsidR="00304832" w:rsidRDefault="000D2016">
      <w:pPr>
        <w:pStyle w:val="afc"/>
        <w:widowControl/>
        <w:numPr>
          <w:ilvl w:val="0"/>
          <w:numId w:val="16"/>
        </w:numPr>
        <w:suppressAutoHyphens w:val="0"/>
        <w:spacing w:after="200"/>
        <w:contextualSpacing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>Финансовый анализ деятельности коммерческих организаций социальной сферы.</w:t>
      </w:r>
    </w:p>
    <w:p w14:paraId="787FF015" w14:textId="77777777" w:rsidR="00304832" w:rsidRDefault="00304832">
      <w:pPr>
        <w:pStyle w:val="afc"/>
        <w:spacing w:line="276" w:lineRule="auto"/>
        <w:ind w:left="0" w:firstLine="709"/>
        <w:jc w:val="center"/>
        <w:rPr>
          <w:b/>
          <w:bCs/>
          <w:sz w:val="16"/>
          <w:szCs w:val="16"/>
        </w:rPr>
      </w:pPr>
    </w:p>
    <w:p w14:paraId="6BB40717" w14:textId="77777777" w:rsidR="00304832" w:rsidRDefault="000D2016">
      <w:pPr>
        <w:pStyle w:val="afc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</w:t>
      </w:r>
      <w:r>
        <w:rPr>
          <w:b/>
          <w:sz w:val="28"/>
          <w:szCs w:val="28"/>
        </w:rPr>
        <w:t xml:space="preserve"> примерных тестовых заданий</w:t>
      </w:r>
    </w:p>
    <w:p w14:paraId="7480F995" w14:textId="77777777" w:rsidR="00304832" w:rsidRDefault="00304832">
      <w:pPr>
        <w:pStyle w:val="afc"/>
        <w:spacing w:line="276" w:lineRule="auto"/>
        <w:ind w:left="0" w:firstLine="709"/>
        <w:jc w:val="both"/>
        <w:rPr>
          <w:b/>
          <w:sz w:val="16"/>
          <w:szCs w:val="16"/>
        </w:rPr>
      </w:pPr>
    </w:p>
    <w:p w14:paraId="12F3CFA1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проведения тестирования обучающихся является контроль знаний студентов по соответствующей теме. Тестирование является видом контрольных мероприятий, обладающим характеристиками высокой объективности. Все тестовые задания выполнены в соответствии с требованиями Финансового университета. Для подготовки к тестированию обучающиеся самостоятельно дают ответы на тесты, приведенные в планах семинарских занятий по дисциплине «Финансы организаций социальной сферы». Этим существенно улучшается процесс осмысления знаний обучающимися по соответствующей теме. </w:t>
      </w:r>
    </w:p>
    <w:p w14:paraId="59ECE23A" w14:textId="77777777" w:rsidR="00304832" w:rsidRDefault="000D2016">
      <w:pPr>
        <w:tabs>
          <w:tab w:val="left" w:pos="221"/>
        </w:tabs>
        <w:spacing w:line="276" w:lineRule="auto"/>
        <w:ind w:firstLine="709"/>
        <w:jc w:val="center"/>
        <w:rPr>
          <w:rFonts w:eastAsia="Yu Mincho"/>
          <w:b/>
          <w:sz w:val="28"/>
          <w:szCs w:val="28"/>
        </w:rPr>
      </w:pPr>
      <w:r>
        <w:rPr>
          <w:rFonts w:eastAsia="Yu Mincho"/>
          <w:b/>
          <w:sz w:val="28"/>
          <w:szCs w:val="28"/>
        </w:rPr>
        <w:t>Выберите правильные/правильный ответы/ответ:</w:t>
      </w:r>
    </w:p>
    <w:p w14:paraId="68122014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Законом «О некоммерческих организациях» регулируются вопросы:</w:t>
      </w:r>
      <w:r>
        <w:rPr>
          <w:b/>
          <w:bCs/>
          <w:sz w:val="28"/>
          <w:szCs w:val="28"/>
        </w:rPr>
        <w:t xml:space="preserve"> </w:t>
      </w:r>
    </w:p>
    <w:p w14:paraId="1A658399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налогообложения НКО</w:t>
      </w:r>
    </w:p>
    <w:p w14:paraId="43764060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утверждения прав и обязанностей управляющей компании</w:t>
      </w:r>
    </w:p>
    <w:p w14:paraId="2A907AC4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и использования имущества НКО</w:t>
      </w:r>
    </w:p>
    <w:p w14:paraId="03C28D85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 управления НКО</w:t>
      </w:r>
    </w:p>
    <w:p w14:paraId="27B6D033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создания, деятельности, реорганизации и ликвидации некоммерческих организаций</w:t>
      </w:r>
    </w:p>
    <w:p w14:paraId="143A4366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2. Целевые поступления организаций социальной сферы обладают следующими характеристиками:</w:t>
      </w:r>
    </w:p>
    <w:p w14:paraId="1A385362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приносят экономическую выгоду</w:t>
      </w:r>
    </w:p>
    <w:p w14:paraId="7DE39A55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приносят экономической выгоды</w:t>
      </w:r>
    </w:p>
    <w:p w14:paraId="1FA4B6E0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целью их использования является получение прибыли</w:t>
      </w:r>
    </w:p>
    <w:p w14:paraId="0D087CEE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целью их использования является производство общественного блага</w:t>
      </w:r>
    </w:p>
    <w:p w14:paraId="4E28F7C4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поступают на возвратной основе</w:t>
      </w:r>
    </w:p>
    <w:p w14:paraId="08F7DC15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поступают на безвозвратной основе</w:t>
      </w:r>
    </w:p>
    <w:p w14:paraId="603542AC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3. Дополнительное бюджетное финансирование связано со следующими операциями бюджетных учреждений социальной защиты населения:</w:t>
      </w:r>
    </w:p>
    <w:p w14:paraId="764BA5EF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сдача в аренду государственного (муниципального) имущества, находящегося на праве оперативного управления;</w:t>
      </w:r>
    </w:p>
    <w:p w14:paraId="4F29BFC7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оказание платных услуг;</w:t>
      </w:r>
    </w:p>
    <w:p w14:paraId="0FAF1C2C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погашение кредиторской задолженности главным распорядителем (распорядителем) бюджетных средств;</w:t>
      </w:r>
    </w:p>
    <w:p w14:paraId="4BD88685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участие в выполнении государственного заказа;</w:t>
      </w:r>
    </w:p>
    <w:p w14:paraId="4CAD818B" w14:textId="77777777" w:rsidR="00304832" w:rsidRDefault="000D2016">
      <w:pPr>
        <w:pStyle w:val="afc"/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получение бюджетных кредитов.</w:t>
      </w:r>
    </w:p>
    <w:p w14:paraId="374F9A8C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4. В бюджетном учреждении деятельность, приносящая доход, включает:</w:t>
      </w:r>
    </w:p>
    <w:p w14:paraId="03E8B9AA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 виды хозяйственной деятельности;</w:t>
      </w:r>
    </w:p>
    <w:p w14:paraId="12276934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с целью получения дохода;</w:t>
      </w:r>
    </w:p>
    <w:p w14:paraId="0CFBBD72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деятельность, связанную с уплатой налогов;</w:t>
      </w:r>
    </w:p>
    <w:p w14:paraId="309F71D1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работа по улучшению состояния расчетов с другими организациями;</w:t>
      </w:r>
    </w:p>
    <w:p w14:paraId="6FDE29A0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деятельность, связанную с получением кредитов (займов).</w:t>
      </w:r>
    </w:p>
    <w:p w14:paraId="12EFF4E7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5. Видами целевых поступлений организаций социальной сферы выступают</w:t>
      </w:r>
      <w:r>
        <w:rPr>
          <w:b/>
          <w:bCs/>
          <w:sz w:val="28"/>
          <w:szCs w:val="28"/>
        </w:rPr>
        <w:t>:</w:t>
      </w:r>
    </w:p>
    <w:p w14:paraId="1A92F98E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дивиденды</w:t>
      </w:r>
    </w:p>
    <w:p w14:paraId="137C7E30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добровольные пожертвования организаций и частных лиц</w:t>
      </w:r>
    </w:p>
    <w:p w14:paraId="2A01BF1C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бюджетные субсидии</w:t>
      </w:r>
    </w:p>
    <w:p w14:paraId="200D51D4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гранты </w:t>
      </w:r>
    </w:p>
    <w:p w14:paraId="3A08FA23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положительная курсовая разница</w:t>
      </w:r>
    </w:p>
    <w:p w14:paraId="280B8B1A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Финансовое обеспечение выполнения государственного (муниципального) задания бюджетным учреждением осуществляется: </w:t>
      </w:r>
    </w:p>
    <w:p w14:paraId="5DE437B0" w14:textId="77777777" w:rsidR="00304832" w:rsidRDefault="000D2016">
      <w:pPr>
        <w:pStyle w:val="afc"/>
        <w:numPr>
          <w:ilvl w:val="0"/>
          <w:numId w:val="22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субсидий из соответствующего бюджета бюджетной системы Российской Федерации;</w:t>
      </w:r>
    </w:p>
    <w:p w14:paraId="17395393" w14:textId="77777777" w:rsidR="00304832" w:rsidRDefault="000D2016">
      <w:pPr>
        <w:pStyle w:val="afc"/>
        <w:numPr>
          <w:ilvl w:val="0"/>
          <w:numId w:val="22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субвенций из соответствующего бюджета бюджетной системы Российской Федерации;</w:t>
      </w:r>
    </w:p>
    <w:p w14:paraId="0D47F2D1" w14:textId="77777777" w:rsidR="00304832" w:rsidRDefault="000D2016">
      <w:pPr>
        <w:pStyle w:val="afc"/>
        <w:numPr>
          <w:ilvl w:val="0"/>
          <w:numId w:val="22"/>
        </w:numPr>
        <w:tabs>
          <w:tab w:val="left" w:pos="0"/>
          <w:tab w:val="left" w:pos="1134"/>
          <w:tab w:val="left" w:pos="1276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основании бюджетной сметы;</w:t>
      </w:r>
    </w:p>
    <w:p w14:paraId="1C3AE92F" w14:textId="77777777" w:rsidR="00304832" w:rsidRDefault="000D2016">
      <w:pPr>
        <w:pStyle w:val="afc"/>
        <w:numPr>
          <w:ilvl w:val="0"/>
          <w:numId w:val="22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субсидий и субвенций из соответствующего бюджета бюджетной системы Российской Федерации;</w:t>
      </w:r>
    </w:p>
    <w:p w14:paraId="1B107ED4" w14:textId="77777777" w:rsidR="00304832" w:rsidRDefault="000D2016">
      <w:pPr>
        <w:pStyle w:val="afc"/>
        <w:numPr>
          <w:ilvl w:val="0"/>
          <w:numId w:val="22"/>
        </w:numPr>
        <w:tabs>
          <w:tab w:val="left" w:pos="0"/>
          <w:tab w:val="left" w:pos="1134"/>
          <w:tab w:val="left" w:pos="1276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основе сметы доходов и расходов.</w:t>
      </w:r>
    </w:p>
    <w:p w14:paraId="62DE3AD1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7. Возможными направлениями использования доходов от целевого капитала:</w:t>
      </w:r>
    </w:p>
    <w:p w14:paraId="02835FC9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деятельности органов государственной власти;</w:t>
      </w:r>
    </w:p>
    <w:p w14:paraId="04FE5F2A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научных исследований ВУЗа;</w:t>
      </w:r>
    </w:p>
    <w:p w14:paraId="2D958A21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членов попечительского совета;</w:t>
      </w:r>
    </w:p>
    <w:p w14:paraId="5CE0E37A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поощрение профессорско-преподавательского состава;</w:t>
      </w:r>
    </w:p>
    <w:p w14:paraId="3A83A590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поддержка одаренных студентов.</w:t>
      </w:r>
    </w:p>
    <w:p w14:paraId="67734633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8. Бюджетные учреждения образования вступают в финансовые отношения с коммерческими организациями, в результате которых формируются финансовые ресурсы в виде:</w:t>
      </w:r>
    </w:p>
    <w:p w14:paraId="4C58F7E8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прибыли;  </w:t>
      </w:r>
    </w:p>
    <w:p w14:paraId="0C2B4FE8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резервов;</w:t>
      </w:r>
    </w:p>
    <w:p w14:paraId="74A53BD6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спонсорских взносов;</w:t>
      </w:r>
    </w:p>
    <w:p w14:paraId="01F588AB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субсидий;</w:t>
      </w:r>
    </w:p>
    <w:p w14:paraId="4388A86A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грантов в форме субсидий.</w:t>
      </w:r>
    </w:p>
    <w:p w14:paraId="6CB1CF5C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9. Бюджетные учреждения здравоохранения вступают в финансовые отношения с домохозяйствами, в результате которых формируются финансовые ресурсы в виде:</w:t>
      </w:r>
    </w:p>
    <w:p w14:paraId="7C6CFFFE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пожертвований;  </w:t>
      </w:r>
    </w:p>
    <w:p w14:paraId="7CA5B1F9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дивидендов;</w:t>
      </w:r>
    </w:p>
    <w:p w14:paraId="7BA9A3A6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купонных доходов;</w:t>
      </w:r>
    </w:p>
    <w:p w14:paraId="35F823CC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процентов по кредиту;</w:t>
      </w:r>
    </w:p>
    <w:p w14:paraId="0B8212C4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прибыли.</w:t>
      </w:r>
    </w:p>
    <w:p w14:paraId="1816B1E3" w14:textId="77777777" w:rsidR="00304832" w:rsidRDefault="000D2016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 Деятельность, приносящая доход, осуществляемая бюджетными учреждениями социальной сферы:</w:t>
      </w:r>
    </w:p>
    <w:p w14:paraId="39B30C49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должна противоречить целям, ради которых создана организация;</w:t>
      </w:r>
    </w:p>
    <w:p w14:paraId="24EB168D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ограничена перечнем допустимых для некоммерческой организации видов деятельности;</w:t>
      </w:r>
    </w:p>
    <w:p w14:paraId="69CCE461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ограничена перечнем допустимых для некоммерческой организации видов деятельности; </w:t>
      </w:r>
    </w:p>
    <w:p w14:paraId="7462502D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направлена на получение прибыли;</w:t>
      </w:r>
    </w:p>
    <w:p w14:paraId="7AAAC09C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предполагает получение прибыли.</w:t>
      </w:r>
    </w:p>
    <w:p w14:paraId="41957CE3" w14:textId="77777777" w:rsidR="00304832" w:rsidRDefault="00304832">
      <w:pPr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</w:p>
    <w:p w14:paraId="7D7BC2DC" w14:textId="77777777" w:rsidR="00304832" w:rsidRDefault="000D2016">
      <w:pPr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Примерные практико-ориентированные задания</w:t>
      </w:r>
    </w:p>
    <w:p w14:paraId="0FEF7067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1</w:t>
      </w:r>
      <w:r>
        <w:rPr>
          <w:sz w:val="28"/>
          <w:szCs w:val="28"/>
        </w:rPr>
        <w:t>. Определите расходы городской клинической больницы № 21 г. Уфы на 2025 год, используя нормативный метод планирования.</w:t>
      </w:r>
    </w:p>
    <w:p w14:paraId="6FB7EA45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Городская клиническая больница, объединённая с поликлиникой, на начало планируемого года имеет 545 коек, в т.ч. в родильном отделении - 115, в детском – 105, других отделениях - 325. </w:t>
      </w:r>
    </w:p>
    <w:p w14:paraId="7DA3448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июля количество коек в других отделениях увеличится в целом на 27. </w:t>
      </w:r>
    </w:p>
    <w:p w14:paraId="7B8841B5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дней функционирования 1 койки в году: в родильном – 290, в детском – 360, в остальных - 327. </w:t>
      </w:r>
    </w:p>
    <w:p w14:paraId="354DC127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амбулаторных посещений врачей в планируемом периоде составит 390. </w:t>
      </w:r>
    </w:p>
    <w:p w14:paraId="02F7CD8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Больница в своём подчинении имеет 8 здравпунктов. </w:t>
      </w:r>
    </w:p>
    <w:p w14:paraId="7793D3FB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Нормы расходов на питание на 1 койко-день в больнице равны: в детском отделении – 90,5 руб., в родильном–108,80 руб., в других отделениях -70,20 руб. </w:t>
      </w:r>
    </w:p>
    <w:p w14:paraId="7D3849A1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питание матерей, находящихся в больнице с грудными детьми - 7100250 руб. за год. Средняя норма расходов на приобретение медикаментов в стационаре –72,75 руб. на 1 койко-день; 5руб. на одно амбулаторное посещение врача и 90700 руб. в год на 1 здравпункт. Расходы на бесплатное предоставление лекарств - 50000 руб.</w:t>
      </w:r>
    </w:p>
    <w:p w14:paraId="736DA996" w14:textId="77777777" w:rsidR="00304832" w:rsidRDefault="00304832">
      <w:pPr>
        <w:ind w:firstLine="709"/>
        <w:jc w:val="both"/>
      </w:pPr>
    </w:p>
    <w:p w14:paraId="510FC252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Практико-ориентированное задание </w:t>
      </w:r>
      <w:r>
        <w:rPr>
          <w:bCs/>
          <w:i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ГБОУ средняя общеобразовательная школа № 100 г. Уфы в рамках реализации комплексного проекта модернизации образования перешла на новую систему оплаты труда из расчета стоимости ученического часа. По данным таблицы рассчитайте, на сколько процентов изменилась средняя заработная плата учителей и работников школы за этот период. Сделайте выводы.</w:t>
      </w:r>
    </w:p>
    <w:tbl>
      <w:tblPr>
        <w:tblStyle w:val="af1"/>
        <w:tblW w:w="10093" w:type="dxa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821"/>
      </w:tblGrid>
      <w:tr w:rsidR="00304832" w14:paraId="0D8D1494" w14:textId="77777777">
        <w:tc>
          <w:tcPr>
            <w:tcW w:w="3082" w:type="dxa"/>
          </w:tcPr>
          <w:p w14:paraId="649EB41B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190" w:type="dxa"/>
          </w:tcPr>
          <w:p w14:paraId="3770545D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2021–2022 учебный год</w:t>
            </w:r>
          </w:p>
        </w:tc>
        <w:tc>
          <w:tcPr>
            <w:tcW w:w="3821" w:type="dxa"/>
          </w:tcPr>
          <w:p w14:paraId="6B61447B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2023–2024 учебный год</w:t>
            </w:r>
          </w:p>
        </w:tc>
      </w:tr>
      <w:tr w:rsidR="00304832" w14:paraId="1D7C2F4A" w14:textId="77777777">
        <w:tc>
          <w:tcPr>
            <w:tcW w:w="3082" w:type="dxa"/>
          </w:tcPr>
          <w:p w14:paraId="785B28D6" w14:textId="77777777" w:rsidR="00304832" w:rsidRDefault="000D20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заработная плата по учреждению за год, тыс. руб.</w:t>
            </w:r>
          </w:p>
        </w:tc>
        <w:tc>
          <w:tcPr>
            <w:tcW w:w="3190" w:type="dxa"/>
            <w:vAlign w:val="center"/>
          </w:tcPr>
          <w:p w14:paraId="5C3A86FC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3821" w:type="dxa"/>
            <w:vAlign w:val="center"/>
          </w:tcPr>
          <w:p w14:paraId="4C596B74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304832" w14:paraId="0AA54F9E" w14:textId="77777777">
        <w:tc>
          <w:tcPr>
            <w:tcW w:w="3082" w:type="dxa"/>
          </w:tcPr>
          <w:p w14:paraId="402EDDCF" w14:textId="77777777" w:rsidR="00304832" w:rsidRDefault="000D20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заработная плата по учреждению за год, тыс. руб.</w:t>
            </w:r>
          </w:p>
        </w:tc>
        <w:tc>
          <w:tcPr>
            <w:tcW w:w="3190" w:type="dxa"/>
            <w:vAlign w:val="center"/>
          </w:tcPr>
          <w:p w14:paraId="61002351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3821" w:type="dxa"/>
            <w:vAlign w:val="center"/>
          </w:tcPr>
          <w:p w14:paraId="5D57C173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</w:tbl>
    <w:p w14:paraId="02EC1706" w14:textId="77777777" w:rsidR="00304832" w:rsidRDefault="00304832">
      <w:pPr>
        <w:ind w:firstLine="709"/>
        <w:jc w:val="both"/>
      </w:pPr>
    </w:p>
    <w:p w14:paraId="363C049E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</w:t>
      </w:r>
      <w:r>
        <w:rPr>
          <w:bCs/>
          <w:i/>
          <w:sz w:val="28"/>
          <w:szCs w:val="28"/>
          <w:u w:val="single"/>
        </w:rPr>
        <w:t xml:space="preserve"> 3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</w:rPr>
        <w:t xml:space="preserve">  На основе изучения </w:t>
      </w:r>
      <w:r>
        <w:rPr>
          <w:sz w:val="28"/>
          <w:szCs w:val="28"/>
        </w:rPr>
        <w:t xml:space="preserve">научной статьи под </w:t>
      </w:r>
      <w:r>
        <w:rPr>
          <w:sz w:val="28"/>
          <w:szCs w:val="28"/>
        </w:rPr>
        <w:lastRenderedPageBreak/>
        <w:t xml:space="preserve">редакцией Ковалевой Т.В., Учайкиной И.П. на тему: «Управление доходами от целевого капитала образовательной организации высшего образования» // Управленческий учет. 2022. № 6-3. С.568-574 </w:t>
      </w:r>
      <w:r>
        <w:rPr>
          <w:sz w:val="24"/>
          <w:szCs w:val="24"/>
        </w:rPr>
        <w:t>(</w:t>
      </w:r>
      <w:hyperlink r:id="rId8" w:history="1">
        <w:r>
          <w:rPr>
            <w:rStyle w:val="a4"/>
            <w:color w:val="auto"/>
            <w:sz w:val="24"/>
            <w:szCs w:val="24"/>
          </w:rPr>
          <w:t>https://elibrary.ru/download/elibrary_49211523_57080209.pdf</w:t>
        </w:r>
      </w:hyperlink>
      <w:r>
        <w:rPr>
          <w:sz w:val="28"/>
          <w:szCs w:val="28"/>
        </w:rPr>
        <w:t>),  составьте схему по управлению доходами целевого капитала в образовательном учреждении.</w:t>
      </w:r>
    </w:p>
    <w:p w14:paraId="0449FB9B" w14:textId="77777777" w:rsidR="00304832" w:rsidRDefault="00304832">
      <w:pPr>
        <w:ind w:firstLine="709"/>
        <w:jc w:val="both"/>
        <w:rPr>
          <w:sz w:val="28"/>
          <w:szCs w:val="28"/>
        </w:rPr>
      </w:pPr>
    </w:p>
    <w:p w14:paraId="3789E729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4.</w:t>
      </w:r>
      <w:r>
        <w:rPr>
          <w:sz w:val="28"/>
          <w:szCs w:val="28"/>
        </w:rPr>
        <w:t xml:space="preserve"> Обоснуйте правомерность / неправомерность причисления факторов, к препятствующим развитию фандрайзинга в Российской Федерации:</w:t>
      </w:r>
    </w:p>
    <w:p w14:paraId="4075DE7F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Снижение доходов населения: по данным Росстата в апреле 2022 г. реальные доходы россиян упали на 7,1% по сравнению с 2021 г.</w:t>
      </w:r>
    </w:p>
    <w:p w14:paraId="04E5765F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Непрозрачность деятельности благотворительных фондов и других некоммерческих организаций и, соответственно, низкий уровень доверия к ним (под данным Центра исследований гражданского общества и некоммерческого сектора, доверяет некоммерческим организациям 38% россиян старше 18 лет).</w:t>
      </w:r>
    </w:p>
    <w:p w14:paraId="71FAD1E2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Низкая культура благотворительности у россиян, преобладание пожертвований в виде милостыни или передачи средств лично в руки кроме милостыни, но не в благотворительные фонды;</w:t>
      </w:r>
    </w:p>
    <w:p w14:paraId="3E52ADDC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Влияние текущей экономической ситуации (кризиса).</w:t>
      </w:r>
    </w:p>
    <w:p w14:paraId="04E493FD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Недостаточно развитая инфраструктура фандрайзинга.</w:t>
      </w:r>
    </w:p>
    <w:p w14:paraId="500DF3D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Сокращение числа иностранных доноров.</w:t>
      </w:r>
    </w:p>
    <w:p w14:paraId="424FD838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Большое число мошенников.</w:t>
      </w:r>
    </w:p>
    <w:p w14:paraId="0C26ABC5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Проблема с кадрами, отсутствие профессионального образования в области фандрайзинга. </w:t>
      </w:r>
    </w:p>
    <w:p w14:paraId="5B052910" w14:textId="77777777" w:rsidR="00304832" w:rsidRDefault="00304832">
      <w:pPr>
        <w:ind w:firstLine="709"/>
        <w:jc w:val="both"/>
        <w:rPr>
          <w:sz w:val="28"/>
          <w:szCs w:val="28"/>
        </w:rPr>
      </w:pPr>
    </w:p>
    <w:p w14:paraId="42986CB9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Практико-ориентированное задание </w:t>
      </w:r>
      <w:r>
        <w:rPr>
          <w:i/>
          <w:iCs/>
          <w:sz w:val="28"/>
          <w:szCs w:val="28"/>
          <w:u w:val="single"/>
        </w:rPr>
        <w:t xml:space="preserve"> 5</w:t>
      </w:r>
      <w:r>
        <w:rPr>
          <w:iCs/>
          <w:sz w:val="28"/>
          <w:szCs w:val="28"/>
          <w:u w:val="single"/>
        </w:rPr>
        <w:t>.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Проследите динамику финансирования организаций социальной сферы в странах Европейского союза с использованием средств </w:t>
      </w:r>
    </w:p>
    <w:p w14:paraId="6C8FCBF9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Генерального директората международного сотрудничества и развития (</w:t>
      </w:r>
      <w:r>
        <w:rPr>
          <w:sz w:val="28"/>
          <w:szCs w:val="28"/>
          <w:lang w:val="en-US"/>
        </w:rPr>
        <w:t>DEVCO</w:t>
      </w:r>
      <w:r>
        <w:rPr>
          <w:sz w:val="28"/>
          <w:szCs w:val="28"/>
        </w:rPr>
        <w:t xml:space="preserve">) </w:t>
      </w:r>
      <w:hyperlink r:id="rId9" w:history="1">
        <w:r>
          <w:rPr>
            <w:rStyle w:val="a4"/>
            <w:color w:val="auto"/>
            <w:sz w:val="28"/>
            <w:szCs w:val="28"/>
          </w:rPr>
          <w:t>https://ec.europa.eu/europeaid/node/22_en</w:t>
        </w:r>
      </w:hyperlink>
      <w:r>
        <w:rPr>
          <w:sz w:val="28"/>
          <w:szCs w:val="28"/>
        </w:rPr>
        <w:t>;</w:t>
      </w:r>
    </w:p>
    <w:p w14:paraId="6390F655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гуманитарной помощи и гражданской защиты (ECHO) </w:t>
      </w:r>
      <w:hyperlink r:id="rId10" w:history="1">
        <w:r>
          <w:rPr>
            <w:rStyle w:val="a4"/>
            <w:color w:val="auto"/>
            <w:sz w:val="28"/>
            <w:szCs w:val="28"/>
          </w:rPr>
          <w:t>http://ec.europa.eu/echo/index_fr</w:t>
        </w:r>
      </w:hyperlink>
      <w:r>
        <w:rPr>
          <w:sz w:val="28"/>
          <w:szCs w:val="28"/>
        </w:rPr>
        <w:t>;</w:t>
      </w:r>
    </w:p>
    <w:p w14:paraId="4B4703DA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по охране окружающей среды (ENV) </w:t>
      </w:r>
      <w:hyperlink r:id="rId11" w:history="1">
        <w:r>
          <w:rPr>
            <w:rStyle w:val="a4"/>
            <w:color w:val="auto"/>
            <w:sz w:val="28"/>
            <w:szCs w:val="28"/>
          </w:rPr>
          <w:t>http://ec.europa.eu/dgs/environment/index_en.htm</w:t>
        </w:r>
      </w:hyperlink>
      <w:r>
        <w:rPr>
          <w:sz w:val="28"/>
          <w:szCs w:val="28"/>
        </w:rPr>
        <w:t>;</w:t>
      </w:r>
    </w:p>
    <w:p w14:paraId="7E6BAE63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по образованию и культуре (EAC) </w:t>
      </w:r>
      <w:hyperlink r:id="rId12" w:history="1">
        <w:r>
          <w:rPr>
            <w:rStyle w:val="a4"/>
            <w:color w:val="auto"/>
            <w:sz w:val="28"/>
            <w:szCs w:val="28"/>
          </w:rPr>
          <w:t>http://ec.europa.eu/dgs/education_culture/index_en.htm</w:t>
        </w:r>
      </w:hyperlink>
      <w:r>
        <w:rPr>
          <w:sz w:val="28"/>
          <w:szCs w:val="28"/>
        </w:rPr>
        <w:t>.</w:t>
      </w:r>
    </w:p>
    <w:p w14:paraId="040E174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Заполните таблицу, приведите объемы финансирования по годам. Опишите цели соответствующих директоратов. Сформулируйте выводы. </w:t>
      </w:r>
    </w:p>
    <w:p w14:paraId="0F1DE748" w14:textId="77777777" w:rsidR="00304832" w:rsidRDefault="00304832">
      <w:pPr>
        <w:ind w:firstLine="709"/>
        <w:jc w:val="both"/>
        <w:rPr>
          <w:sz w:val="28"/>
          <w:szCs w:val="28"/>
        </w:rPr>
      </w:pPr>
    </w:p>
    <w:p w14:paraId="2B9F0C3B" w14:textId="77777777" w:rsidR="00304832" w:rsidRDefault="00304832">
      <w:pPr>
        <w:ind w:firstLine="709"/>
        <w:jc w:val="both"/>
        <w:rPr>
          <w:sz w:val="28"/>
          <w:szCs w:val="28"/>
        </w:rPr>
      </w:pPr>
    </w:p>
    <w:tbl>
      <w:tblPr>
        <w:tblStyle w:val="af1"/>
        <w:tblW w:w="10201" w:type="dxa"/>
        <w:tblLook w:val="04A0" w:firstRow="1" w:lastRow="0" w:firstColumn="1" w:lastColumn="0" w:noHBand="0" w:noVBand="1"/>
      </w:tblPr>
      <w:tblGrid>
        <w:gridCol w:w="3464"/>
        <w:gridCol w:w="1584"/>
        <w:gridCol w:w="1219"/>
        <w:gridCol w:w="1383"/>
        <w:gridCol w:w="1276"/>
        <w:gridCol w:w="1275"/>
      </w:tblGrid>
      <w:tr w:rsidR="00304832" w14:paraId="25DC45F8" w14:textId="77777777">
        <w:tc>
          <w:tcPr>
            <w:tcW w:w="3464" w:type="dxa"/>
            <w:vAlign w:val="center"/>
          </w:tcPr>
          <w:p w14:paraId="0FA4F154" w14:textId="77777777" w:rsidR="00304832" w:rsidRDefault="000D2016">
            <w:pPr>
              <w:jc w:val="center"/>
            </w:pPr>
            <w:r>
              <w:t>Генеральные директораты Европейской комиссии</w:t>
            </w:r>
          </w:p>
        </w:tc>
        <w:tc>
          <w:tcPr>
            <w:tcW w:w="1584" w:type="dxa"/>
            <w:vAlign w:val="center"/>
          </w:tcPr>
          <w:p w14:paraId="45CAD857" w14:textId="77777777" w:rsidR="00304832" w:rsidRDefault="000D2016">
            <w:pPr>
              <w:jc w:val="center"/>
            </w:pPr>
            <w:r>
              <w:t>Цель деятельности</w:t>
            </w:r>
          </w:p>
        </w:tc>
        <w:tc>
          <w:tcPr>
            <w:tcW w:w="1219" w:type="dxa"/>
            <w:vAlign w:val="center"/>
          </w:tcPr>
          <w:p w14:paraId="11DA5D9F" w14:textId="77777777" w:rsidR="00304832" w:rsidRDefault="000D2016">
            <w:pPr>
              <w:jc w:val="center"/>
            </w:pPr>
            <w:r>
              <w:t>2020</w:t>
            </w:r>
          </w:p>
        </w:tc>
        <w:tc>
          <w:tcPr>
            <w:tcW w:w="1383" w:type="dxa"/>
            <w:vAlign w:val="center"/>
          </w:tcPr>
          <w:p w14:paraId="01465257" w14:textId="77777777" w:rsidR="00304832" w:rsidRDefault="000D2016">
            <w:pPr>
              <w:jc w:val="center"/>
            </w:pPr>
            <w:r>
              <w:t>2021</w:t>
            </w:r>
          </w:p>
        </w:tc>
        <w:tc>
          <w:tcPr>
            <w:tcW w:w="1276" w:type="dxa"/>
            <w:vAlign w:val="center"/>
          </w:tcPr>
          <w:p w14:paraId="01D18237" w14:textId="77777777" w:rsidR="00304832" w:rsidRDefault="000D2016">
            <w:pPr>
              <w:jc w:val="center"/>
            </w:pPr>
            <w:r>
              <w:t>2022</w:t>
            </w:r>
          </w:p>
        </w:tc>
        <w:tc>
          <w:tcPr>
            <w:tcW w:w="1275" w:type="dxa"/>
            <w:vAlign w:val="center"/>
          </w:tcPr>
          <w:p w14:paraId="5D7D2AB5" w14:textId="77777777" w:rsidR="00304832" w:rsidRDefault="000D2016">
            <w:pPr>
              <w:jc w:val="center"/>
            </w:pPr>
            <w:r>
              <w:t>2023</w:t>
            </w:r>
          </w:p>
        </w:tc>
      </w:tr>
      <w:tr w:rsidR="00304832" w14:paraId="0F07F776" w14:textId="77777777">
        <w:tc>
          <w:tcPr>
            <w:tcW w:w="3464" w:type="dxa"/>
          </w:tcPr>
          <w:p w14:paraId="0E750F04" w14:textId="77777777" w:rsidR="00304832" w:rsidRDefault="000D2016">
            <w:pPr>
              <w:jc w:val="both"/>
            </w:pPr>
            <w:r>
              <w:t>Генеральный директорат международного сотрудничества и развития</w:t>
            </w:r>
          </w:p>
        </w:tc>
        <w:tc>
          <w:tcPr>
            <w:tcW w:w="1584" w:type="dxa"/>
          </w:tcPr>
          <w:p w14:paraId="3BCDD0B7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61CCC229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07419C41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7B1418AA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4D0334A8" w14:textId="77777777" w:rsidR="00304832" w:rsidRDefault="00304832">
            <w:pPr>
              <w:jc w:val="both"/>
            </w:pPr>
          </w:p>
        </w:tc>
      </w:tr>
      <w:tr w:rsidR="00304832" w14:paraId="6FDABDC7" w14:textId="77777777">
        <w:tc>
          <w:tcPr>
            <w:tcW w:w="3464" w:type="dxa"/>
          </w:tcPr>
          <w:p w14:paraId="3FAD28F5" w14:textId="77777777" w:rsidR="00304832" w:rsidRDefault="000D2016">
            <w:pPr>
              <w:jc w:val="both"/>
            </w:pPr>
            <w:r>
              <w:t xml:space="preserve">Генеральный директорат </w:t>
            </w:r>
            <w:r>
              <w:lastRenderedPageBreak/>
              <w:t>гуманитарной помощи и гражданской защиты</w:t>
            </w:r>
          </w:p>
        </w:tc>
        <w:tc>
          <w:tcPr>
            <w:tcW w:w="1584" w:type="dxa"/>
          </w:tcPr>
          <w:p w14:paraId="71091698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04B4AC06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22381DC0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5DDA11BC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11E741FA" w14:textId="77777777" w:rsidR="00304832" w:rsidRDefault="00304832">
            <w:pPr>
              <w:jc w:val="both"/>
            </w:pPr>
          </w:p>
        </w:tc>
      </w:tr>
      <w:tr w:rsidR="00304832" w14:paraId="68027463" w14:textId="77777777">
        <w:tc>
          <w:tcPr>
            <w:tcW w:w="3464" w:type="dxa"/>
          </w:tcPr>
          <w:p w14:paraId="35AF70B5" w14:textId="77777777" w:rsidR="00304832" w:rsidRDefault="000D2016">
            <w:pPr>
              <w:jc w:val="both"/>
            </w:pPr>
            <w:r>
              <w:t>Генеральный директорат по охране окружающей среды</w:t>
            </w:r>
          </w:p>
        </w:tc>
        <w:tc>
          <w:tcPr>
            <w:tcW w:w="1584" w:type="dxa"/>
          </w:tcPr>
          <w:p w14:paraId="26839B82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21F19635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4C1C29C6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6F7B6572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6BEFC26B" w14:textId="77777777" w:rsidR="00304832" w:rsidRDefault="00304832">
            <w:pPr>
              <w:jc w:val="both"/>
            </w:pPr>
          </w:p>
        </w:tc>
      </w:tr>
      <w:tr w:rsidR="00304832" w14:paraId="402C2631" w14:textId="77777777">
        <w:tc>
          <w:tcPr>
            <w:tcW w:w="3464" w:type="dxa"/>
          </w:tcPr>
          <w:p w14:paraId="4137DAFF" w14:textId="77777777" w:rsidR="00304832" w:rsidRDefault="000D2016">
            <w:pPr>
              <w:jc w:val="both"/>
            </w:pPr>
            <w:r>
              <w:t>Генеральный директорат по образованию и культуре</w:t>
            </w:r>
          </w:p>
        </w:tc>
        <w:tc>
          <w:tcPr>
            <w:tcW w:w="1584" w:type="dxa"/>
          </w:tcPr>
          <w:p w14:paraId="16D94B18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2922A51F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31256217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0230DF4E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27F369BC" w14:textId="77777777" w:rsidR="00304832" w:rsidRDefault="00304832">
            <w:pPr>
              <w:jc w:val="both"/>
            </w:pPr>
          </w:p>
        </w:tc>
      </w:tr>
    </w:tbl>
    <w:p w14:paraId="78C20EEC" w14:textId="77777777" w:rsidR="00304832" w:rsidRDefault="00304832">
      <w:pPr>
        <w:jc w:val="both"/>
        <w:rPr>
          <w:b/>
          <w:sz w:val="28"/>
          <w:szCs w:val="28"/>
        </w:rPr>
      </w:pPr>
    </w:p>
    <w:p w14:paraId="47C36DDE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6.</w:t>
      </w:r>
      <w:r>
        <w:rPr>
          <w:sz w:val="28"/>
          <w:szCs w:val="28"/>
        </w:rPr>
        <w:t xml:space="preserve"> Выберите документы, которыми руководствуется организация социальной сферы при учете доходов и расходов от основной и приносящей доход деятельности:</w:t>
      </w:r>
    </w:p>
    <w:p w14:paraId="2F5ABA7C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по бухгалтерскому учету «Доходы организации» ПБУ 9/99, утвержденные приказом Минфина России от 06.05.1999 №32н;</w:t>
      </w:r>
    </w:p>
    <w:p w14:paraId="46B102E9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по бухгалтерскому учету «Расходы организации» ПБУ 10/99, утвержденные приказом Минфина России от 06.05.1999 №33н;</w:t>
      </w:r>
    </w:p>
    <w:p w14:paraId="0FC972A6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Ст. 256 Налогового кодекса Российской Федерации «Амортизируемое имущество»;</w:t>
      </w:r>
    </w:p>
    <w:p w14:paraId="3E400127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Гл. 25 Налогового кодекса Российской Федерации «Налог на прибыль организаций»;</w:t>
      </w:r>
    </w:p>
    <w:p w14:paraId="38790D82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Ст. 13 Федерального закона «О некоммерческих организациях» «Создание некоммерческой организации».</w:t>
      </w:r>
    </w:p>
    <w:p w14:paraId="5191596D" w14:textId="77777777" w:rsidR="00304832" w:rsidRDefault="00304832">
      <w:pPr>
        <w:widowControl/>
        <w:suppressAutoHyphens w:val="0"/>
        <w:contextualSpacing/>
        <w:jc w:val="both"/>
        <w:rPr>
          <w:sz w:val="28"/>
          <w:szCs w:val="28"/>
        </w:rPr>
      </w:pPr>
    </w:p>
    <w:p w14:paraId="58763C62" w14:textId="77777777" w:rsidR="00304832" w:rsidRDefault="00304832">
      <w:pPr>
        <w:widowControl/>
        <w:suppressAutoHyphens w:val="0"/>
        <w:spacing w:line="276" w:lineRule="auto"/>
        <w:contextualSpacing/>
        <w:jc w:val="both"/>
        <w:rPr>
          <w:sz w:val="28"/>
          <w:szCs w:val="28"/>
        </w:rPr>
      </w:pPr>
    </w:p>
    <w:p w14:paraId="170813FD" w14:textId="77777777" w:rsidR="00304832" w:rsidRDefault="000D2016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контрольных работ</w:t>
      </w:r>
    </w:p>
    <w:p w14:paraId="2DD2322F" w14:textId="77777777" w:rsidR="00304832" w:rsidRDefault="000D2016">
      <w:pPr>
        <w:tabs>
          <w:tab w:val="left" w:pos="180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Контрольная работа</w:t>
      </w:r>
    </w:p>
    <w:p w14:paraId="73DBFFDA" w14:textId="77777777" w:rsidR="00304832" w:rsidRDefault="00304832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14:paraId="61EBE0A6" w14:textId="77777777" w:rsidR="00304832" w:rsidRDefault="000D2016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подготовки контрольной работы установлен приказом Ректора от 11.05.2021 года № 1040. Студент выполняет контрольную работу в установленные преподавателем сроки, согласно учебному плану, по форме: титульный лист, содержание, задания. Каждое задание выполняется с новой страницы. Студент представляет контрольную работу в электронной форме, применяя платформы и средства коммуникации, определенные преподавателем (например, размещение на образовательном портале org.fa.ru). Контрольная работа состоит из трех заданий.</w:t>
      </w:r>
    </w:p>
    <w:p w14:paraId="31163D49" w14:textId="77777777" w:rsidR="00304832" w:rsidRDefault="00304832">
      <w:pPr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731763A5" w14:textId="77777777" w:rsidR="00304832" w:rsidRDefault="000D2016">
      <w:pPr>
        <w:ind w:firstLine="70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 1 (3 балла). </w:t>
      </w:r>
      <w:r>
        <w:rPr>
          <w:bCs/>
          <w:sz w:val="28"/>
          <w:szCs w:val="28"/>
        </w:rPr>
        <w:t xml:space="preserve">На основе данных Официального сайта для размещения информации о государственных (муниципальных) учреждениях (bus.gov.ru) выберете государственное или муниципальное учреждение и проведите горизонтальный и вертикальный анализ доходов и расходы учреждения за 3 года в детализации источников. Сделайте выводы </w:t>
      </w:r>
    </w:p>
    <w:p w14:paraId="6356956B" w14:textId="77777777" w:rsidR="00304832" w:rsidRDefault="00304832">
      <w:pPr>
        <w:pStyle w:val="afc"/>
        <w:ind w:left="555"/>
        <w:jc w:val="both"/>
        <w:rPr>
          <w:bCs/>
          <w:sz w:val="28"/>
          <w:szCs w:val="28"/>
        </w:rPr>
      </w:pPr>
    </w:p>
    <w:p w14:paraId="0BAF1A0B" w14:textId="77777777" w:rsidR="00304832" w:rsidRDefault="000D201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 На основе методики оценки качества финансового менеджмента, разработанной Минобрнауки России (приказ от 17 августа 2016 г. № 1052) и показателей отчетности, размещенной на Официальном сайте для размещения информации о государственных (муниципальных) учреждениях (bus.gov.ru) по выбранному Учреждению в п. 1.1 задания проведите финансовый анализ деятельности государственного (муниципального) учреждения. Сделайте выводы.</w:t>
      </w:r>
    </w:p>
    <w:p w14:paraId="5786C840" w14:textId="77777777" w:rsidR="00304832" w:rsidRDefault="00304832">
      <w:pPr>
        <w:pStyle w:val="afc"/>
        <w:ind w:left="360"/>
        <w:jc w:val="both"/>
        <w:rPr>
          <w:bCs/>
          <w:sz w:val="28"/>
          <w:szCs w:val="28"/>
        </w:rPr>
      </w:pPr>
    </w:p>
    <w:p w14:paraId="2DAF443F" w14:textId="77777777" w:rsidR="00304832" w:rsidRDefault="000D2016">
      <w:pPr>
        <w:pStyle w:val="afc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2 (3 балла). Вариативность обеспечивается самостоятельным выбором студента объектов анализа. </w:t>
      </w:r>
      <w:r>
        <w:rPr>
          <w:sz w:val="28"/>
          <w:szCs w:val="28"/>
        </w:rPr>
        <w:t xml:space="preserve">Изучите состав государственных (муниципальных) услуг в государственном (муниципальном) задании учреждения, выбранного для п. 1.1. Государственное (муниципальное) задание размещено на </w:t>
      </w:r>
      <w:r>
        <w:rPr>
          <w:bCs/>
          <w:sz w:val="28"/>
          <w:szCs w:val="28"/>
        </w:rPr>
        <w:t>Официального сайта для размещения информации о государственных (муниципальных) учреждениях (</w:t>
      </w:r>
      <w:r>
        <w:rPr>
          <w:bCs/>
          <w:sz w:val="28"/>
          <w:szCs w:val="28"/>
          <w:lang w:val="en-US"/>
        </w:rPr>
        <w:t>bus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gov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). Выявите возможности для занятия предпринимательской деятельностью государственного (муниципального) учреждения, предложите варианты повышения финансовой самостоятельности учреждения, разработав бизнес-стратегию. Предложить калькуляцию одной услуги в рамках предпринимательской деятельности. Калькуляция должна отвечать критериям реалистичности для соответствующего региона России. В составе калькуляции 10 позиций минимум.</w:t>
      </w:r>
    </w:p>
    <w:p w14:paraId="37D9EE9E" w14:textId="77777777" w:rsidR="00304832" w:rsidRDefault="00304832">
      <w:pPr>
        <w:pStyle w:val="afc"/>
        <w:ind w:left="360"/>
        <w:jc w:val="both"/>
        <w:rPr>
          <w:bCs/>
          <w:sz w:val="28"/>
          <w:szCs w:val="28"/>
        </w:rPr>
      </w:pPr>
    </w:p>
    <w:p w14:paraId="22A729A4" w14:textId="77777777" w:rsidR="00304832" w:rsidRDefault="000D2016">
      <w:pPr>
        <w:pStyle w:val="afc"/>
        <w:ind w:left="0" w:firstLine="70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 3 (4 балла). </w:t>
      </w:r>
      <w:r>
        <w:rPr>
          <w:bCs/>
          <w:sz w:val="28"/>
          <w:szCs w:val="28"/>
        </w:rPr>
        <w:t xml:space="preserve">Разработайте фандрайзинговую заявку, согласно требованиям грантодателя, используя интернет-ресурс </w:t>
      </w:r>
      <w:hyperlink r:id="rId13" w:history="1">
        <w:r>
          <w:rPr>
            <w:rStyle w:val="a4"/>
            <w:bCs/>
            <w:color w:val="auto"/>
            <w:sz w:val="28"/>
            <w:szCs w:val="28"/>
          </w:rPr>
          <w:t>https://поддержка.президентскиегранты.рф/ArticleContent/?id=78</w:t>
        </w:r>
      </w:hyperlink>
      <w:r>
        <w:rPr>
          <w:bCs/>
          <w:sz w:val="28"/>
          <w:szCs w:val="28"/>
        </w:rPr>
        <w:t>.  Изучите требования грантодателя и согласно установленным грантодателям критериям подготовьте проект заявки в точном соответствии с условиями грантодателя. Выбор сферы деятельности организации возложен на студента.</w:t>
      </w:r>
    </w:p>
    <w:p w14:paraId="01F53A38" w14:textId="77777777" w:rsidR="00304832" w:rsidRDefault="00304832">
      <w:pPr>
        <w:rPr>
          <w:sz w:val="28"/>
          <w:szCs w:val="28"/>
        </w:rPr>
      </w:pPr>
    </w:p>
    <w:p w14:paraId="37C72E51" w14:textId="77777777" w:rsidR="00304832" w:rsidRDefault="00304832">
      <w:pPr>
        <w:tabs>
          <w:tab w:val="left" w:pos="180"/>
        </w:tabs>
        <w:jc w:val="both"/>
        <w:rPr>
          <w:b/>
          <w:bCs/>
          <w:sz w:val="26"/>
          <w:szCs w:val="26"/>
        </w:rPr>
      </w:pPr>
    </w:p>
    <w:p w14:paraId="06531E15" w14:textId="77777777" w:rsidR="00304832" w:rsidRDefault="000D2016">
      <w:pPr>
        <w:pStyle w:val="a9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3DB5B7C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14:paraId="7F578D27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Балльная оценка текущего контроля успеваемости студента в семестре составляет максимум 40 баллов. Балльная оценка в зачетно-экзаменационную сессию составляет максимум 60 баллов.</w:t>
      </w:r>
    </w:p>
    <w:p w14:paraId="5CCEFEC9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итогов текущего контроля успеваемости в середине семестра – максимум 20 баллов.</w:t>
      </w:r>
    </w:p>
    <w:p w14:paraId="0C115B56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проводится в форме экзамена, который проводится в письменной форме в виде ответов на вопросы, решение тестов и практико-ориентированных задач.</w:t>
      </w:r>
    </w:p>
    <w:p w14:paraId="10E99E74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включают качество подготовки студентов к семинарским занятиям, выполнения различного рода самостоятельной работы.</w:t>
      </w:r>
    </w:p>
    <w:p w14:paraId="1F4E22E1" w14:textId="77777777" w:rsidR="00304832" w:rsidRDefault="00304832">
      <w:pPr>
        <w:ind w:firstLine="709"/>
        <w:jc w:val="center"/>
        <w:rPr>
          <w:b/>
          <w:bCs/>
          <w:sz w:val="28"/>
          <w:szCs w:val="28"/>
        </w:rPr>
      </w:pPr>
    </w:p>
    <w:p w14:paraId="103A62F4" w14:textId="77777777" w:rsidR="00304832" w:rsidRDefault="000D2016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 максимальных баллов по видам работы</w:t>
      </w:r>
    </w:p>
    <w:p w14:paraId="6299FDBE" w14:textId="77777777" w:rsidR="00304832" w:rsidRDefault="00304832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75"/>
        <w:gridCol w:w="4131"/>
        <w:gridCol w:w="2544"/>
        <w:gridCol w:w="2545"/>
      </w:tblGrid>
      <w:tr w:rsidR="00304832" w14:paraId="6646B9B8" w14:textId="77777777">
        <w:tc>
          <w:tcPr>
            <w:tcW w:w="989" w:type="dxa"/>
          </w:tcPr>
          <w:p w14:paraId="673C147E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221" w:type="dxa"/>
          </w:tcPr>
          <w:p w14:paraId="271A4215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Виды работ </w:t>
            </w:r>
          </w:p>
        </w:tc>
        <w:tc>
          <w:tcPr>
            <w:tcW w:w="2605" w:type="dxa"/>
          </w:tcPr>
          <w:p w14:paraId="7417DA13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Баллы по видам работ (5 семестр)</w:t>
            </w:r>
          </w:p>
        </w:tc>
        <w:tc>
          <w:tcPr>
            <w:tcW w:w="2606" w:type="dxa"/>
          </w:tcPr>
          <w:p w14:paraId="532F722F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Баллы по видам работ (6 семестр)</w:t>
            </w:r>
          </w:p>
        </w:tc>
      </w:tr>
      <w:tr w:rsidR="00304832" w14:paraId="36F643A3" w14:textId="77777777">
        <w:tc>
          <w:tcPr>
            <w:tcW w:w="989" w:type="dxa"/>
          </w:tcPr>
          <w:p w14:paraId="66AE0A30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21" w:type="dxa"/>
          </w:tcPr>
          <w:p w14:paraId="0518913D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Устные ответы на занятиях, участие в дискуссиях</w:t>
            </w:r>
          </w:p>
        </w:tc>
        <w:tc>
          <w:tcPr>
            <w:tcW w:w="2605" w:type="dxa"/>
          </w:tcPr>
          <w:p w14:paraId="5C27B96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14:paraId="4671A37E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04832" w14:paraId="206C8BC1" w14:textId="77777777">
        <w:tc>
          <w:tcPr>
            <w:tcW w:w="989" w:type="dxa"/>
          </w:tcPr>
          <w:p w14:paraId="535968F7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21" w:type="dxa"/>
          </w:tcPr>
          <w:p w14:paraId="0ED42B95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Обсуждение результатов </w:t>
            </w:r>
            <w:r>
              <w:rPr>
                <w:sz w:val="24"/>
                <w:szCs w:val="24"/>
              </w:rPr>
              <w:lastRenderedPageBreak/>
              <w:t xml:space="preserve">самостоятельной работы </w:t>
            </w:r>
          </w:p>
        </w:tc>
        <w:tc>
          <w:tcPr>
            <w:tcW w:w="2605" w:type="dxa"/>
          </w:tcPr>
          <w:p w14:paraId="0D00629C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606" w:type="dxa"/>
          </w:tcPr>
          <w:p w14:paraId="00AB518C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04832" w14:paraId="7D0B309B" w14:textId="77777777">
        <w:tc>
          <w:tcPr>
            <w:tcW w:w="989" w:type="dxa"/>
          </w:tcPr>
          <w:p w14:paraId="6E144C59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21" w:type="dxa"/>
          </w:tcPr>
          <w:p w14:paraId="7FE46BFA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  <w:tc>
          <w:tcPr>
            <w:tcW w:w="2605" w:type="dxa"/>
          </w:tcPr>
          <w:p w14:paraId="393A3D34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14:paraId="686901BF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04832" w14:paraId="0137AEAE" w14:textId="77777777">
        <w:tc>
          <w:tcPr>
            <w:tcW w:w="989" w:type="dxa"/>
          </w:tcPr>
          <w:p w14:paraId="41765E6D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21" w:type="dxa"/>
          </w:tcPr>
          <w:p w14:paraId="117A115B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Подготовка и выступление с научным докладом</w:t>
            </w:r>
          </w:p>
        </w:tc>
        <w:tc>
          <w:tcPr>
            <w:tcW w:w="2605" w:type="dxa"/>
          </w:tcPr>
          <w:p w14:paraId="13DA6614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6" w:type="dxa"/>
          </w:tcPr>
          <w:p w14:paraId="34672A20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04832" w14:paraId="02A72BFC" w14:textId="77777777">
        <w:tc>
          <w:tcPr>
            <w:tcW w:w="989" w:type="dxa"/>
          </w:tcPr>
          <w:p w14:paraId="094B3F3B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21" w:type="dxa"/>
          </w:tcPr>
          <w:p w14:paraId="531571B0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605" w:type="dxa"/>
          </w:tcPr>
          <w:p w14:paraId="1AE0E340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14:paraId="37E223C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4832" w14:paraId="76005B12" w14:textId="77777777">
        <w:tc>
          <w:tcPr>
            <w:tcW w:w="989" w:type="dxa"/>
          </w:tcPr>
          <w:p w14:paraId="27A2BF69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21" w:type="dxa"/>
          </w:tcPr>
          <w:p w14:paraId="7B097453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курсовой работы </w:t>
            </w:r>
          </w:p>
        </w:tc>
        <w:tc>
          <w:tcPr>
            <w:tcW w:w="2605" w:type="dxa"/>
          </w:tcPr>
          <w:p w14:paraId="4007989B" w14:textId="77777777" w:rsidR="00304832" w:rsidRDefault="000D201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6" w:type="dxa"/>
          </w:tcPr>
          <w:p w14:paraId="5E0F1626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04832" w14:paraId="3E3200BA" w14:textId="77777777">
        <w:tc>
          <w:tcPr>
            <w:tcW w:w="989" w:type="dxa"/>
          </w:tcPr>
          <w:p w14:paraId="3EECDD30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4E61DE62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2605" w:type="dxa"/>
          </w:tcPr>
          <w:p w14:paraId="1FBA9566" w14:textId="77777777" w:rsidR="00304832" w:rsidRDefault="000D201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606" w:type="dxa"/>
          </w:tcPr>
          <w:p w14:paraId="6028506D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04832" w14:paraId="10E232A5" w14:textId="77777777">
        <w:tc>
          <w:tcPr>
            <w:tcW w:w="989" w:type="dxa"/>
          </w:tcPr>
          <w:p w14:paraId="7D4F5D67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4801E5F4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605" w:type="dxa"/>
          </w:tcPr>
          <w:p w14:paraId="76219243" w14:textId="77777777" w:rsidR="00304832" w:rsidRDefault="000D201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6" w:type="dxa"/>
          </w:tcPr>
          <w:p w14:paraId="6769174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4832" w14:paraId="78A24FD7" w14:textId="77777777">
        <w:tc>
          <w:tcPr>
            <w:tcW w:w="989" w:type="dxa"/>
          </w:tcPr>
          <w:p w14:paraId="5E9CD745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476643D9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605" w:type="dxa"/>
          </w:tcPr>
          <w:p w14:paraId="0446A7D5" w14:textId="77777777" w:rsidR="00304832" w:rsidRDefault="000D201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14:paraId="5F80588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304832" w14:paraId="03E73E3F" w14:textId="77777777">
        <w:tc>
          <w:tcPr>
            <w:tcW w:w="989" w:type="dxa"/>
          </w:tcPr>
          <w:p w14:paraId="6DF11419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26BEE0B2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2605" w:type="dxa"/>
          </w:tcPr>
          <w:p w14:paraId="4CFB4AC1" w14:textId="77777777" w:rsidR="00304832" w:rsidRDefault="000D201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606" w:type="dxa"/>
          </w:tcPr>
          <w:p w14:paraId="0BEC4B51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5038BB05" w14:textId="77777777" w:rsidR="00304832" w:rsidRDefault="00304832">
      <w:pPr>
        <w:jc w:val="both"/>
        <w:rPr>
          <w:sz w:val="28"/>
          <w:szCs w:val="28"/>
        </w:rPr>
        <w:sectPr w:rsidR="00304832">
          <w:headerReference w:type="default" r:id="rId14"/>
          <w:footerReference w:type="default" r:id="rId15"/>
          <w:footerReference w:type="first" r:id="rId16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66EE96EE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238691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3"/>
    </w:p>
    <w:p w14:paraId="6A2126DD" w14:textId="273D674B" w:rsidR="00304832" w:rsidRDefault="000D201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5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84"/>
        <w:gridCol w:w="2190"/>
        <w:gridCol w:w="2211"/>
        <w:gridCol w:w="3889"/>
      </w:tblGrid>
      <w:tr w:rsidR="00CE24DD" w14:paraId="2DA91668" w14:textId="77777777" w:rsidTr="00C062A0">
        <w:tc>
          <w:tcPr>
            <w:tcW w:w="1774" w:type="dxa"/>
          </w:tcPr>
          <w:p w14:paraId="143DA97B" w14:textId="48434EF3" w:rsidR="00CE24DD" w:rsidRDefault="00CE24DD" w:rsidP="00CE24DD">
            <w:pPr>
              <w:jc w:val="righ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178" w:type="dxa"/>
          </w:tcPr>
          <w:p w14:paraId="1C9B8CB5" w14:textId="59389DA3" w:rsidR="00CE24DD" w:rsidRDefault="00CE24DD" w:rsidP="00CE24DD">
            <w:pPr>
              <w:jc w:val="righ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178" w:type="dxa"/>
          </w:tcPr>
          <w:p w14:paraId="6C045C7D" w14:textId="77777777" w:rsidR="00CE24DD" w:rsidRDefault="00CE24DD" w:rsidP="00CE2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  <w:p w14:paraId="1671B800" w14:textId="77777777" w:rsidR="00CE24DD" w:rsidRDefault="00CE24DD" w:rsidP="00CE24D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866" w:type="dxa"/>
          </w:tcPr>
          <w:p w14:paraId="23AC8CFA" w14:textId="7E5D2549" w:rsidR="00CE24DD" w:rsidRDefault="00CE24DD" w:rsidP="00CE24DD">
            <w:pPr>
              <w:jc w:val="righ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CE24DD" w14:paraId="2500CA40" w14:textId="77777777" w:rsidTr="00C062A0">
        <w:tc>
          <w:tcPr>
            <w:tcW w:w="1774" w:type="dxa"/>
          </w:tcPr>
          <w:p w14:paraId="4ACD677A" w14:textId="75CFB624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  <w:r>
              <w:rPr>
                <w:sz w:val="24"/>
                <w:szCs w:val="24"/>
              </w:rPr>
              <w:t xml:space="preserve"> (ПКН-4)</w:t>
            </w:r>
          </w:p>
        </w:tc>
        <w:tc>
          <w:tcPr>
            <w:tcW w:w="2178" w:type="dxa"/>
          </w:tcPr>
          <w:p w14:paraId="3C8B781E" w14:textId="77777777" w:rsidR="00CE24DD" w:rsidRPr="00145B3C" w:rsidRDefault="00CE24DD" w:rsidP="00CE24DD">
            <w:pPr>
              <w:pStyle w:val="Style2"/>
              <w:spacing w:line="240" w:lineRule="auto"/>
              <w:ind w:firstLine="0"/>
            </w:pPr>
            <w:r w:rsidRPr="00145B3C"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  <w:p w14:paraId="4507890A" w14:textId="77777777" w:rsidR="00CE24DD" w:rsidRDefault="00CE24DD" w:rsidP="00CE24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8" w:type="dxa"/>
          </w:tcPr>
          <w:p w14:paraId="4D8BF1A3" w14:textId="77777777" w:rsidR="00CE24DD" w:rsidRPr="00145B3C" w:rsidRDefault="00CE24DD" w:rsidP="00CE24D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i/>
                <w:iCs/>
                <w:sz w:val="24"/>
                <w:szCs w:val="24"/>
              </w:rPr>
              <w:t>Знать:</w:t>
            </w:r>
            <w:r w:rsidRPr="00145B3C">
              <w:rPr>
                <w:sz w:val="24"/>
                <w:szCs w:val="24"/>
              </w:rPr>
              <w:t xml:space="preserve"> актуальное состояние социальной сферы, место и роль финансов организаций социальной сферы в финансовой системе страны</w:t>
            </w:r>
          </w:p>
          <w:p w14:paraId="4D2116AE" w14:textId="0CC1D2C9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>: анализировать внешнюю и внутреннюю среду бизнеса, определять факторы экономического роста и определять эффективность формирования производственного потенциала</w:t>
            </w:r>
          </w:p>
        </w:tc>
        <w:tc>
          <w:tcPr>
            <w:tcW w:w="3866" w:type="dxa"/>
          </w:tcPr>
          <w:p w14:paraId="3D981021" w14:textId="77777777" w:rsidR="00CE24DD" w:rsidRDefault="00CE24DD" w:rsidP="00CE24DD">
            <w:pPr>
              <w:pStyle w:val="af0"/>
              <w:shd w:val="clear" w:color="auto" w:fill="FFFFFF"/>
              <w:spacing w:beforeAutospacing="0" w:after="15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с ФЗ от 13.07.2020 № 189-ФЗ «О государственном (муниципальном) социальном заказе на оказание государственных (муниципальных) услуг в социальной сфере», муниципалитеты будут организовывать оказание услуг через систему социального заказа. У органов МСУ появится возможность повысить качество и доступность муниципальных услуг в социальной сфере и при этом снизить нагрузку на подведомственные учреждения. Муниципалитеты будут размещать социальные заказы и выдавать социальные сертификаты. Благодаря этим новым инструментам можно будет вовлекать в предоставление услуг в том числе негосударственные организации, а также индивидуальных предпринимателей. На основании изучения материалов </w:t>
            </w:r>
            <w:hyperlink r:id="rId17" w:history="1">
              <w:r>
                <w:rPr>
                  <w:rStyle w:val="a4"/>
                  <w:color w:val="auto"/>
                  <w:sz w:val="22"/>
                  <w:szCs w:val="22"/>
                </w:rPr>
                <w:t>http://cmokhv.ru/materials/mat20200908/</w:t>
              </w:r>
            </w:hyperlink>
            <w:r>
              <w:rPr>
                <w:sz w:val="22"/>
                <w:szCs w:val="22"/>
              </w:rPr>
              <w:t xml:space="preserve"> сформулируйте основную проблему при формировании муниципалитетами социального заказа, на этапах внедрения муниципалитетами системы социального заказа.</w:t>
            </w:r>
          </w:p>
          <w:p w14:paraId="096FE715" w14:textId="77777777" w:rsidR="00CE24DD" w:rsidRDefault="00CE24DD" w:rsidP="00CE24DD">
            <w:pPr>
              <w:jc w:val="both"/>
              <w:rPr>
                <w:sz w:val="28"/>
                <w:szCs w:val="28"/>
              </w:rPr>
            </w:pPr>
          </w:p>
        </w:tc>
      </w:tr>
      <w:tr w:rsidR="00CE24DD" w14:paraId="0530C455" w14:textId="77777777" w:rsidTr="00C062A0">
        <w:tc>
          <w:tcPr>
            <w:tcW w:w="1774" w:type="dxa"/>
          </w:tcPr>
          <w:p w14:paraId="2A5BC6E1" w14:textId="77777777" w:rsidR="00CE24DD" w:rsidRDefault="00CE24DD" w:rsidP="00CE24D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78" w:type="dxa"/>
          </w:tcPr>
          <w:p w14:paraId="1DE9601C" w14:textId="02C010F6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  <w:r w:rsidRPr="00145B3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178" w:type="dxa"/>
          </w:tcPr>
          <w:p w14:paraId="1D5759BA" w14:textId="31055074" w:rsidR="00CE24DD" w:rsidRPr="00145B3C" w:rsidRDefault="00CE24DD" w:rsidP="00CE24DD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i/>
                <w:sz w:val="24"/>
                <w:szCs w:val="24"/>
              </w:rPr>
              <w:t>Знать</w:t>
            </w:r>
            <w:r w:rsidRPr="00145B3C">
              <w:rPr>
                <w:sz w:val="24"/>
                <w:szCs w:val="24"/>
              </w:rPr>
              <w:t>:методы анализа деятельности экономических субъектов.</w:t>
            </w:r>
          </w:p>
          <w:p w14:paraId="1D18D8C2" w14:textId="3B19FC6E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>: определять и интерпретировать показатели деятельности экономических субъектов</w:t>
            </w:r>
          </w:p>
        </w:tc>
        <w:tc>
          <w:tcPr>
            <w:tcW w:w="3866" w:type="dxa"/>
          </w:tcPr>
          <w:p w14:paraId="5D4041FF" w14:textId="0DA62660" w:rsidR="00CE24DD" w:rsidRPr="00C062A0" w:rsidRDefault="00C062A0" w:rsidP="00C062A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C062A0">
              <w:rPr>
                <w:bCs/>
                <w:sz w:val="24"/>
                <w:szCs w:val="24"/>
              </w:rPr>
              <w:t>пределите</w:t>
            </w:r>
            <w:r w:rsidRPr="00C062A0">
              <w:rPr>
                <w:b/>
                <w:sz w:val="24"/>
                <w:szCs w:val="24"/>
              </w:rPr>
              <w:t xml:space="preserve"> </w:t>
            </w:r>
            <w:r w:rsidRPr="00C062A0">
              <w:rPr>
                <w:bCs/>
                <w:sz w:val="24"/>
                <w:szCs w:val="24"/>
              </w:rPr>
              <w:t>задачи управления процессом внедрения с</w:t>
            </w:r>
            <w:r>
              <w:rPr>
                <w:bCs/>
                <w:sz w:val="24"/>
                <w:szCs w:val="24"/>
              </w:rPr>
              <w:t>тартапа</w:t>
            </w:r>
            <w:r w:rsidRPr="00C062A0">
              <w:rPr>
                <w:bCs/>
                <w:sz w:val="24"/>
                <w:szCs w:val="24"/>
              </w:rPr>
              <w:t xml:space="preserve">, </w:t>
            </w:r>
            <w:r w:rsidRPr="00C062A0">
              <w:rPr>
                <w:sz w:val="24"/>
                <w:szCs w:val="24"/>
                <w:shd w:val="clear" w:color="auto" w:fill="FFFFFF"/>
              </w:rPr>
              <w:t xml:space="preserve">участников процесса, </w:t>
            </w:r>
            <w:r>
              <w:rPr>
                <w:sz w:val="24"/>
                <w:szCs w:val="24"/>
                <w:shd w:val="clear" w:color="auto" w:fill="FFFFFF"/>
              </w:rPr>
              <w:t xml:space="preserve">сроки </w:t>
            </w:r>
            <w:r w:rsidRPr="00C062A0">
              <w:rPr>
                <w:sz w:val="24"/>
                <w:szCs w:val="24"/>
                <w:shd w:val="clear" w:color="auto" w:fill="FFFFFF"/>
              </w:rPr>
              <w:t>исполнения и контроля</w:t>
            </w:r>
          </w:p>
        </w:tc>
      </w:tr>
      <w:tr w:rsidR="00C062A0" w:rsidRPr="00C062A0" w14:paraId="298C1882" w14:textId="77777777" w:rsidTr="00C062A0">
        <w:tc>
          <w:tcPr>
            <w:tcW w:w="1774" w:type="dxa"/>
          </w:tcPr>
          <w:p w14:paraId="6B69E739" w14:textId="6EF31D16" w:rsidR="00C062A0" w:rsidRPr="00C062A0" w:rsidRDefault="00C062A0" w:rsidP="00C062A0">
            <w:pPr>
              <w:jc w:val="both"/>
              <w:rPr>
                <w:sz w:val="24"/>
                <w:szCs w:val="24"/>
              </w:rPr>
            </w:pPr>
            <w:r w:rsidRPr="00C062A0">
              <w:rPr>
                <w:sz w:val="24"/>
                <w:szCs w:val="24"/>
              </w:rPr>
              <w:lastRenderedPageBreak/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(ПКП-2)</w:t>
            </w:r>
          </w:p>
        </w:tc>
        <w:tc>
          <w:tcPr>
            <w:tcW w:w="2178" w:type="dxa"/>
          </w:tcPr>
          <w:p w14:paraId="58D85B02" w14:textId="7FAFCDA0" w:rsidR="00C062A0" w:rsidRPr="00C062A0" w:rsidRDefault="00C062A0" w:rsidP="00C062A0">
            <w:pPr>
              <w:jc w:val="both"/>
              <w:rPr>
                <w:sz w:val="24"/>
                <w:szCs w:val="24"/>
              </w:rPr>
            </w:pPr>
            <w:r w:rsidRPr="00C062A0"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Pr="00C062A0">
              <w:rPr>
                <w:sz w:val="24"/>
                <w:szCs w:val="24"/>
              </w:rPr>
              <w:t>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2178" w:type="dxa"/>
          </w:tcPr>
          <w:p w14:paraId="16705E0D" w14:textId="77777777" w:rsidR="00C062A0" w:rsidRPr="00C062A0" w:rsidRDefault="00C062A0" w:rsidP="00C062A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62A0">
              <w:rPr>
                <w:i/>
                <w:sz w:val="24"/>
                <w:szCs w:val="24"/>
              </w:rPr>
              <w:t>Знать</w:t>
            </w:r>
            <w:r w:rsidRPr="00C062A0">
              <w:rPr>
                <w:sz w:val="24"/>
                <w:szCs w:val="24"/>
              </w:rPr>
              <w:t>: методы оценки рисков финансовых активов публично-правовых образований, корпораций и домашних хозяйств.</w:t>
            </w:r>
          </w:p>
          <w:p w14:paraId="7F284BBE" w14:textId="6FD4D3FD" w:rsidR="00C062A0" w:rsidRPr="00C062A0" w:rsidRDefault="00C062A0" w:rsidP="00C062A0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/>
                <w:sz w:val="24"/>
                <w:szCs w:val="24"/>
              </w:rPr>
            </w:pPr>
            <w:r w:rsidRPr="00C062A0">
              <w:rPr>
                <w:i/>
                <w:sz w:val="24"/>
                <w:szCs w:val="24"/>
              </w:rPr>
              <w:t>Уметь</w:t>
            </w:r>
            <w:r w:rsidRPr="00C062A0">
              <w:rPr>
                <w:sz w:val="24"/>
                <w:szCs w:val="24"/>
              </w:rPr>
              <w:t>: анализировать, применять результаты анализа, разрабатывать этапы внедрения различных методов сбора и анализа статистических баз данных в сфере финансовых активов публично-правовых образований, корпораций и домашних хозяйств .</w:t>
            </w:r>
          </w:p>
        </w:tc>
        <w:tc>
          <w:tcPr>
            <w:tcW w:w="3866" w:type="dxa"/>
          </w:tcPr>
          <w:p w14:paraId="72BF4FA9" w14:textId="77777777" w:rsidR="00C062A0" w:rsidRDefault="00C062A0" w:rsidP="00C062A0">
            <w:pPr>
              <w:pStyle w:val="Style2"/>
              <w:spacing w:line="240" w:lineRule="auto"/>
              <w:ind w:firstLine="0"/>
            </w:pPr>
            <w:r>
              <w:rPr>
                <w:rStyle w:val="FontStyle12"/>
                <w:rFonts w:eastAsia="Calibri"/>
                <w:b/>
                <w:sz w:val="22"/>
                <w:szCs w:val="22"/>
              </w:rPr>
              <w:t>Задание 1.</w:t>
            </w:r>
            <w:r>
              <w:rPr>
                <w:rStyle w:val="FontStyle12"/>
                <w:rFonts w:eastAsia="Calibri"/>
                <w:b/>
                <w:sz w:val="22"/>
              </w:rPr>
              <w:t xml:space="preserve"> </w:t>
            </w:r>
          </w:p>
          <w:p w14:paraId="305FF2E4" w14:textId="77777777" w:rsidR="00C062A0" w:rsidRDefault="00C062A0" w:rsidP="00C062A0">
            <w:pPr>
              <w:pStyle w:val="Style2"/>
              <w:spacing w:line="240" w:lineRule="auto"/>
              <w:ind w:firstLine="0"/>
            </w:pPr>
            <w:r>
              <w:t>проведите структурный анализ типов</w:t>
            </w:r>
          </w:p>
          <w:p w14:paraId="6BF5EF44" w14:textId="3B9FB910" w:rsidR="00C062A0" w:rsidRDefault="00C062A0" w:rsidP="00C062A0">
            <w:pPr>
              <w:pStyle w:val="Style2"/>
              <w:spacing w:line="240" w:lineRule="auto"/>
              <w:ind w:firstLine="0"/>
            </w:pPr>
            <w:r>
              <w:t xml:space="preserve"> и уровней учреждений, используя данные, опубликованные на портале </w:t>
            </w:r>
          </w:p>
          <w:p w14:paraId="54E8E6C2" w14:textId="77777777" w:rsidR="00C062A0" w:rsidRDefault="00C062A0" w:rsidP="00C062A0">
            <w:pPr>
              <w:pStyle w:val="Style2"/>
              <w:spacing w:line="240" w:lineRule="auto"/>
              <w:ind w:firstLine="0"/>
            </w:pPr>
            <w:hyperlink r:id="rId18" w:history="1">
              <w:r>
                <w:rPr>
                  <w:rStyle w:val="a4"/>
                  <w:color w:val="auto"/>
                </w:rPr>
                <w:t>https://bus.gov.ru/</w:t>
              </w:r>
            </w:hyperlink>
            <w:r>
              <w:t xml:space="preserve">. </w:t>
            </w:r>
          </w:p>
          <w:p w14:paraId="05E97F6A" w14:textId="77777777" w:rsidR="00C062A0" w:rsidRDefault="00C062A0" w:rsidP="00C062A0">
            <w:pPr>
              <w:pStyle w:val="Style2"/>
              <w:spacing w:line="240" w:lineRule="auto"/>
              <w:ind w:firstLine="0"/>
            </w:pPr>
            <w:r>
              <w:t xml:space="preserve">Анализ представьте в графическом </w:t>
            </w:r>
          </w:p>
          <w:p w14:paraId="47EEA711" w14:textId="69C9BE4D" w:rsidR="00C062A0" w:rsidRPr="00C062A0" w:rsidRDefault="00C062A0" w:rsidP="00C062A0">
            <w:pPr>
              <w:jc w:val="both"/>
              <w:rPr>
                <w:bCs/>
                <w:sz w:val="24"/>
                <w:szCs w:val="24"/>
              </w:rPr>
            </w:pPr>
            <w:r>
              <w:t>виде и сделайте выводы</w:t>
            </w:r>
          </w:p>
        </w:tc>
      </w:tr>
      <w:tr w:rsidR="00C062A0" w:rsidRPr="00C062A0" w14:paraId="653AF830" w14:textId="77777777" w:rsidTr="00C062A0">
        <w:tc>
          <w:tcPr>
            <w:tcW w:w="1774" w:type="dxa"/>
          </w:tcPr>
          <w:p w14:paraId="1157747A" w14:textId="77777777" w:rsidR="00C062A0" w:rsidRPr="00C062A0" w:rsidRDefault="00C062A0" w:rsidP="00C062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14:paraId="631C2ABC" w14:textId="52D584C0" w:rsidR="00C062A0" w:rsidRPr="00C062A0" w:rsidRDefault="00C062A0" w:rsidP="00C062A0">
            <w:pPr>
              <w:jc w:val="both"/>
              <w:rPr>
                <w:sz w:val="24"/>
                <w:szCs w:val="24"/>
              </w:rPr>
            </w:pPr>
            <w:r w:rsidRPr="00C062A0">
              <w:rPr>
                <w:rFonts w:eastAsia="Calibri"/>
                <w:sz w:val="24"/>
                <w:szCs w:val="24"/>
              </w:rPr>
              <w:t xml:space="preserve">2. </w:t>
            </w:r>
            <w:r w:rsidRPr="00C062A0">
              <w:rPr>
                <w:sz w:val="24"/>
                <w:szCs w:val="24"/>
              </w:rPr>
              <w:t>Демонстрирует владение основными методами оценки и управления финансовыми активами</w:t>
            </w:r>
          </w:p>
        </w:tc>
        <w:tc>
          <w:tcPr>
            <w:tcW w:w="2178" w:type="dxa"/>
          </w:tcPr>
          <w:p w14:paraId="4AA053E6" w14:textId="64528CB2" w:rsidR="00C062A0" w:rsidRPr="00C062A0" w:rsidRDefault="00C062A0" w:rsidP="00C062A0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/>
                <w:sz w:val="24"/>
                <w:szCs w:val="24"/>
              </w:rPr>
            </w:pPr>
            <w:r w:rsidRPr="00C062A0">
              <w:rPr>
                <w:i/>
                <w:sz w:val="24"/>
                <w:szCs w:val="24"/>
              </w:rPr>
              <w:t>Знать</w:t>
            </w:r>
            <w:r w:rsidRPr="00C062A0">
              <w:rPr>
                <w:sz w:val="24"/>
                <w:szCs w:val="24"/>
              </w:rPr>
              <w:t xml:space="preserve">: методы и особенности формирования финансовых активов </w:t>
            </w:r>
            <w:r w:rsidRPr="00C062A0">
              <w:rPr>
                <w:i/>
                <w:sz w:val="24"/>
                <w:szCs w:val="24"/>
              </w:rPr>
              <w:t>Уметь</w:t>
            </w:r>
            <w:r w:rsidRPr="00C062A0">
              <w:rPr>
                <w:sz w:val="24"/>
                <w:szCs w:val="24"/>
              </w:rPr>
              <w:t>: составлять и исполнять финансовые планы и бюджеты организаций, применяя различные способы планирования и управления денежными потоками, ориентированными на повышение качества финансового менеджмента</w:t>
            </w:r>
          </w:p>
        </w:tc>
        <w:tc>
          <w:tcPr>
            <w:tcW w:w="3866" w:type="dxa"/>
          </w:tcPr>
          <w:p w14:paraId="03BF8416" w14:textId="4D4E636F" w:rsidR="00C062A0" w:rsidRPr="00C062A0" w:rsidRDefault="00C062A0" w:rsidP="00C062A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 xml:space="preserve">Для отбора исполнителей </w:t>
            </w:r>
            <w:r>
              <w:rPr>
                <w:bCs/>
                <w:sz w:val="22"/>
                <w:szCs w:val="22"/>
              </w:rPr>
              <w:t xml:space="preserve">стартапа </w:t>
            </w:r>
            <w:r>
              <w:rPr>
                <w:sz w:val="22"/>
                <w:szCs w:val="22"/>
                <w:shd w:val="clear" w:color="auto" w:fill="FFFFFF"/>
              </w:rPr>
              <w:t>орган МСУ проводит конкурс среди потенциальных исполнителей. Закон № 189-ФЗ</w:t>
            </w:r>
            <w:r>
              <w:rPr>
                <w:sz w:val="22"/>
                <w:szCs w:val="22"/>
              </w:rPr>
              <w:t> установил требования к участникам конкурса. Организатор конкурса не должен использовать в качестве критерия отбора цену услуги. Стоимость услуги определяется в соответствии с нормативными затратами. В приоритете при отборе — качество услуги. Составьте чек-лист, в котором отразите конкурсные требования к исполнителям социальных услуг в целях нейтрализации рисков при от</w:t>
            </w:r>
          </w:p>
        </w:tc>
      </w:tr>
      <w:tr w:rsidR="00C062A0" w:rsidRPr="00C062A0" w14:paraId="0798BDBC" w14:textId="77777777" w:rsidTr="00C062A0">
        <w:tc>
          <w:tcPr>
            <w:tcW w:w="1774" w:type="dxa"/>
          </w:tcPr>
          <w:p w14:paraId="2135AF93" w14:textId="77777777" w:rsidR="00C062A0" w:rsidRPr="00C062A0" w:rsidRDefault="00C062A0" w:rsidP="00C062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8" w:type="dxa"/>
          </w:tcPr>
          <w:p w14:paraId="239D6748" w14:textId="4DEC656D" w:rsidR="00C062A0" w:rsidRPr="00C062A0" w:rsidRDefault="00C062A0" w:rsidP="00C062A0">
            <w:pPr>
              <w:jc w:val="both"/>
              <w:rPr>
                <w:sz w:val="24"/>
                <w:szCs w:val="24"/>
              </w:rPr>
            </w:pPr>
            <w:r w:rsidRPr="00C062A0">
              <w:rPr>
                <w:sz w:val="24"/>
                <w:szCs w:val="24"/>
              </w:rPr>
              <w:t xml:space="preserve">3.Использует инструментарий управления </w:t>
            </w:r>
            <w:r w:rsidRPr="00C062A0">
              <w:rPr>
                <w:sz w:val="24"/>
                <w:szCs w:val="24"/>
              </w:rPr>
              <w:lastRenderedPageBreak/>
              <w:t>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2178" w:type="dxa"/>
          </w:tcPr>
          <w:p w14:paraId="00FBDB7F" w14:textId="77777777" w:rsidR="00C062A0" w:rsidRPr="00C062A0" w:rsidRDefault="00C062A0" w:rsidP="00C062A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062A0">
              <w:rPr>
                <w:iCs/>
                <w:sz w:val="24"/>
                <w:szCs w:val="24"/>
              </w:rPr>
              <w:lastRenderedPageBreak/>
              <w:t xml:space="preserve">Знать финансовые инструменты, применяющиеся </w:t>
            </w:r>
            <w:r w:rsidRPr="00C062A0">
              <w:rPr>
                <w:sz w:val="24"/>
                <w:szCs w:val="24"/>
              </w:rPr>
              <w:lastRenderedPageBreak/>
              <w:t>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688FF691" w14:textId="592042E5" w:rsidR="00C062A0" w:rsidRPr="00C062A0" w:rsidRDefault="00C062A0" w:rsidP="00C062A0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/>
                <w:sz w:val="24"/>
                <w:szCs w:val="24"/>
              </w:rPr>
            </w:pPr>
            <w:r w:rsidRPr="00C062A0">
              <w:rPr>
                <w:sz w:val="24"/>
                <w:szCs w:val="24"/>
              </w:rPr>
              <w:t>Уметь применять управленческий инструментарий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866" w:type="dxa"/>
          </w:tcPr>
          <w:p w14:paraId="1C1C3027" w14:textId="571384B9" w:rsidR="00C062A0" w:rsidRPr="00C062A0" w:rsidRDefault="00C062A0" w:rsidP="00C062A0">
            <w:pPr>
              <w:pStyle w:val="af0"/>
              <w:shd w:val="clear" w:color="auto" w:fill="FFFFFF"/>
              <w:spacing w:beforeAutospacing="0" w:after="15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3</w:t>
            </w:r>
            <w:r w:rsidRPr="00C062A0">
              <w:rPr>
                <w:sz w:val="22"/>
                <w:szCs w:val="22"/>
              </w:rPr>
              <w:t>:</w:t>
            </w:r>
          </w:p>
          <w:p w14:paraId="09432836" w14:textId="7E3B8B27" w:rsidR="00C062A0" w:rsidRDefault="00C062A0" w:rsidP="00C062A0">
            <w:pPr>
              <w:pStyle w:val="af0"/>
              <w:shd w:val="clear" w:color="auto" w:fill="FFFFFF"/>
              <w:spacing w:beforeAutospacing="0" w:after="15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Сформируйте муниципальный заказ, определите сроки оказания услуг </w:t>
            </w:r>
            <w:r>
              <w:rPr>
                <w:sz w:val="22"/>
                <w:szCs w:val="22"/>
              </w:rPr>
              <w:lastRenderedPageBreak/>
              <w:t>и объемы социального заказа. В отношении разных видов Установите в заказе сроки, которые не выходят за эти пределы. Объем или количество услуг каждого вида рассчитайте на год, следующий за годом формирования муниципального заказа. В таблице укажите в заказе качественные показатели оказания услуг, категории потребителей, способы определения исполнителей.</w:t>
            </w:r>
          </w:p>
          <w:p w14:paraId="75F30877" w14:textId="77777777" w:rsidR="00C062A0" w:rsidRPr="00C062A0" w:rsidRDefault="00C062A0" w:rsidP="00C062A0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3172657" w14:textId="77777777" w:rsidR="00304832" w:rsidRDefault="000D2016">
      <w:pPr>
        <w:pStyle w:val="af0"/>
        <w:ind w:firstLine="709"/>
        <w:jc w:val="center"/>
        <w:rPr>
          <w:b/>
          <w:sz w:val="28"/>
          <w:szCs w:val="28"/>
        </w:rPr>
      </w:pPr>
      <w:bookmarkStart w:id="14" w:name="_Hlk119530735"/>
      <w:r>
        <w:rPr>
          <w:b/>
          <w:sz w:val="28"/>
          <w:szCs w:val="28"/>
        </w:rPr>
        <w:t>Перечень примерных вопросов для подготовки к зачету</w:t>
      </w:r>
    </w:p>
    <w:p w14:paraId="0C59F324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Понятие финансов организаций социальной сферы. </w:t>
      </w:r>
    </w:p>
    <w:p w14:paraId="1B61657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операции и группы финансовых отношений организаций социальной сферы. </w:t>
      </w:r>
    </w:p>
    <w:p w14:paraId="1105C30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виды финансовых ресурсов организаций социальной сферы. </w:t>
      </w:r>
    </w:p>
    <w:p w14:paraId="5B8779D0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Современные модели финансового обеспечения деятельности организаций социальной сферы. </w:t>
      </w:r>
    </w:p>
    <w:p w14:paraId="5BFC8BD3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Принципы организации финансов коммерческих и некоммерческих организаций социальной сферы. </w:t>
      </w:r>
    </w:p>
    <w:p w14:paraId="391F5D51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sz w:val="28"/>
          <w:szCs w:val="28"/>
        </w:rPr>
        <w:t>Влияние организационно-правовой формы и сферы деятельности организаций социальной сферы</w:t>
      </w:r>
      <w:r>
        <w:rPr>
          <w:rFonts w:eastAsia="TimesNewRomanPSMT"/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</w:rPr>
        <w:t>формирование финансовых ресурсов, состав и структуру источников финансового обеспечения.</w:t>
      </w:r>
    </w:p>
    <w:p w14:paraId="100A0041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rFonts w:eastAsia="Calibri"/>
          <w:sz w:val="28"/>
          <w:szCs w:val="28"/>
        </w:rPr>
        <w:t xml:space="preserve">Доходы от оказания платных услуг и другие доходы организаций социальной сферы. </w:t>
      </w:r>
    </w:p>
    <w:p w14:paraId="36584F4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отношения в условиях межсекторального партнерства как форма взаимодействия коммерческого и некоммерческого секторов экономики в целях повышения эффективности деятельности организаций социальной сферы.</w:t>
      </w:r>
    </w:p>
    <w:p w14:paraId="1260F7A9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Финансовое обеспечение организаций социальной сферы в зарубежных странах. </w:t>
      </w:r>
    </w:p>
    <w:p w14:paraId="1046185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Нормативные правовые основы и виды деятельности некоммерческих организаций социальной сферы. </w:t>
      </w:r>
    </w:p>
    <w:p w14:paraId="6411DBF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Структура и содержание финансового механизма. Элементы финансового механизма государственных и муниципальных учреждений социальной сферы.</w:t>
      </w:r>
    </w:p>
    <w:p w14:paraId="790E219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Характеристика финансовых ресурсов и направлений их использования в унитарных некоммерческих организациях социальной сферы: государственных и муниципальных учреждениях (бюджетных, автономных, казенных), в сферах образования, спорта, здравоохранения, социальной защиты и т. д. </w:t>
      </w:r>
    </w:p>
    <w:p w14:paraId="4A3C5E3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Механизм финансового обеспечения выполнения государственного (муниципального) задания.</w:t>
      </w:r>
    </w:p>
    <w:p w14:paraId="572865F3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Финансовый механизм унитарных некоммерческих организаций социальной сферы, не относящихся к государственным и муниципальным учреждениям. </w:t>
      </w:r>
    </w:p>
    <w:p w14:paraId="21EB58D6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Характеристика видов и форм организации финансовых отношений, методов формирования и использования финансовых ресурсов в автономных некоммерческих организациях, религиозных организациях, частных учреждениях, фондах, некоммерческих партнерствах.</w:t>
      </w:r>
    </w:p>
    <w:p w14:paraId="19E3F08D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Особенности финансового механизма корпоративных некоммерческих организаций социальной сферы: потребительских кооперативов, общественных организаций (политических партий, профсоюзов и др.). </w:t>
      </w:r>
    </w:p>
    <w:p w14:paraId="532B9420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Методы формирования и использования финансовых ресурсов (финансовый, кредитный, налоговый, страховой) и способы их привлечения организациями социальной сферы. </w:t>
      </w:r>
    </w:p>
    <w:p w14:paraId="7ACDCAC5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Привлечение грантов, благотворительных и спонсорских взносов.</w:t>
      </w:r>
    </w:p>
    <w:p w14:paraId="59AD34B3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</w:rPr>
        <w:t xml:space="preserve">Направления использования средств и структура расходов некоммерческих организаций социальной сферы. </w:t>
      </w:r>
      <w:r>
        <w:rPr>
          <w:rFonts w:eastAsia="TimesNewRomanPSMT"/>
          <w:sz w:val="28"/>
          <w:szCs w:val="28"/>
          <w:shd w:val="clear" w:color="auto" w:fill="FFFFFF"/>
        </w:rPr>
        <w:t>Использование финансовых ресурсов организациями социальной сферы на осуществление основной уставной деятельности.</w:t>
      </w:r>
      <w:r>
        <w:rPr>
          <w:rFonts w:eastAsia="Calibri"/>
          <w:sz w:val="28"/>
          <w:szCs w:val="28"/>
        </w:rPr>
        <w:t xml:space="preserve"> </w:t>
      </w:r>
    </w:p>
    <w:p w14:paraId="0323F2B4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Налоговые и другие обязательные платежи некоммерческих организаций социальной сферы. </w:t>
      </w:r>
    </w:p>
    <w:p w14:paraId="792F9E06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 Направления использования средств ОМС. </w:t>
      </w:r>
    </w:p>
    <w:p w14:paraId="2ADC967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основы организации деятельности коммерческих организаций социальной сферы. </w:t>
      </w:r>
    </w:p>
    <w:p w14:paraId="03E5AE1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финансового механизма организаций, осуществляющих деятельность в области кино, музыки, литературы, спорта и т.д.</w:t>
      </w:r>
    </w:p>
    <w:p w14:paraId="76770D9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Характеристика видов, форм организации финансовых отношений и методов формирования и использования финансовых ресурсов в коммерческих организациях социальной сферы</w:t>
      </w:r>
      <w:r>
        <w:rPr>
          <w:sz w:val="28"/>
          <w:szCs w:val="28"/>
        </w:rPr>
        <w:t xml:space="preserve">. </w:t>
      </w:r>
    </w:p>
    <w:p w14:paraId="42854006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коммерческих организаций социальной сферы. </w:t>
      </w:r>
    </w:p>
    <w:p w14:paraId="5F45A877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(муниципальный) социальный заказ как источник финансирования коммерческих организаций социальной сферы. </w:t>
      </w:r>
    </w:p>
    <w:p w14:paraId="6975E7AD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rFonts w:eastAsia="Calibri"/>
          <w:sz w:val="28"/>
          <w:szCs w:val="28"/>
        </w:rPr>
        <w:t xml:space="preserve">Методы привлечения дополнительных финансовых ресурсов коммерческими организациями социальной сферы. </w:t>
      </w:r>
    </w:p>
    <w:p w14:paraId="717756A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sz w:val="28"/>
          <w:szCs w:val="28"/>
        </w:rPr>
        <w:t>Направления использования средств и структура расходов коммерческих организаций социальной сферы.</w:t>
      </w:r>
    </w:p>
    <w:p w14:paraId="3F3A3CF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sz w:val="28"/>
          <w:szCs w:val="28"/>
        </w:rPr>
        <w:t xml:space="preserve">Социальное предпринимательство. Нормативные правовые основы деятельности социальных предприятий. Государственная поддержка социального </w:t>
      </w:r>
      <w:r>
        <w:rPr>
          <w:sz w:val="28"/>
          <w:szCs w:val="28"/>
        </w:rPr>
        <w:lastRenderedPageBreak/>
        <w:t xml:space="preserve">предпринимательства. </w:t>
      </w:r>
    </w:p>
    <w:p w14:paraId="7317F4B3" w14:textId="77777777" w:rsidR="00CE2854" w:rsidRPr="00CE2854" w:rsidRDefault="00CE2854" w:rsidP="00CE2854">
      <w:pPr>
        <w:keepNext/>
        <w:keepLines/>
        <w:ind w:firstLine="709"/>
        <w:jc w:val="both"/>
        <w:outlineLvl w:val="0"/>
        <w:rPr>
          <w:b/>
          <w:sz w:val="28"/>
          <w:szCs w:val="28"/>
        </w:rPr>
      </w:pPr>
      <w:bookmarkStart w:id="15" w:name="_Hlk181019560"/>
      <w:bookmarkStart w:id="16" w:name="_Toc104139875"/>
      <w:bookmarkStart w:id="17" w:name="_Toc182386915"/>
      <w:bookmarkEnd w:id="14"/>
      <w:r w:rsidRPr="000364CA">
        <w:rPr>
          <w:b/>
          <w:sz w:val="28"/>
          <w:szCs w:val="28"/>
        </w:rPr>
        <w:t xml:space="preserve">8. </w:t>
      </w:r>
      <w:bookmarkStart w:id="18" w:name="_Hlk181019103"/>
      <w:bookmarkEnd w:id="15"/>
      <w:bookmarkEnd w:id="16"/>
      <w:r w:rsidRPr="00CE2854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  <w:r w:rsidRPr="00CE2854">
        <w:rPr>
          <w:b/>
          <w:sz w:val="28"/>
          <w:szCs w:val="28"/>
        </w:rPr>
        <w:t xml:space="preserve"> </w:t>
      </w:r>
    </w:p>
    <w:p w14:paraId="79135E20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i/>
          <w:sz w:val="28"/>
          <w:szCs w:val="28"/>
        </w:rPr>
        <w:t>а) нормативные акты</w:t>
      </w:r>
      <w:r w:rsidRPr="00CE2854">
        <w:rPr>
          <w:sz w:val="28"/>
          <w:szCs w:val="28"/>
        </w:rPr>
        <w:t>:</w:t>
      </w:r>
    </w:p>
    <w:p w14:paraId="770EEF6D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1.Конституция Российской Федерации, принятая всенародным голосованием 12.12.1993;</w:t>
      </w:r>
    </w:p>
    <w:p w14:paraId="130427E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2.Бюджетный кодекс Российской Федерации от 31 июля 1998 г. № 145-ФЗ; </w:t>
      </w:r>
    </w:p>
    <w:p w14:paraId="217B93C6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3.Налоговый кодекс Российской Федерации (часть первая) от 31 июля 1998 г. № 146- ФЗ;</w:t>
      </w:r>
    </w:p>
    <w:p w14:paraId="1CE0D804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4.Налоговый кодекс Российской Федерации (часть вторая) от 5 августа 2000 г. № 117- ФЗ;</w:t>
      </w:r>
    </w:p>
    <w:p w14:paraId="78CBD70F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5.Гражданский кодекс Российской Федерации (часть первая); </w:t>
      </w:r>
    </w:p>
    <w:p w14:paraId="3F0650D6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6.</w:t>
      </w:r>
      <w:r w:rsidRPr="00CE2854">
        <w:rPr>
          <w:rFonts w:eastAsia="Times-Roman"/>
          <w:sz w:val="28"/>
          <w:szCs w:val="28"/>
        </w:rPr>
        <w:t xml:space="preserve">Федеральный закон РФ от 12.01.96 г. №7-ФЗ </w:t>
      </w:r>
      <w:r w:rsidRPr="00CE2854">
        <w:rPr>
          <w:rFonts w:ascii="Cambria Math" w:eastAsia="Times-Roman" w:hAnsi="Cambria Math" w:cs="Cambria Math"/>
          <w:sz w:val="28"/>
          <w:szCs w:val="28"/>
        </w:rPr>
        <w:t>≪</w:t>
      </w:r>
      <w:r w:rsidRPr="00CE2854">
        <w:rPr>
          <w:rFonts w:eastAsia="Times-Roman"/>
          <w:sz w:val="28"/>
          <w:szCs w:val="28"/>
        </w:rPr>
        <w:t>О некоммерческих организациях</w:t>
      </w:r>
      <w:r w:rsidRPr="00CE2854">
        <w:rPr>
          <w:rFonts w:ascii="Cambria Math" w:eastAsia="Times-Roman" w:hAnsi="Cambria Math" w:cs="Cambria Math"/>
          <w:sz w:val="28"/>
          <w:szCs w:val="28"/>
        </w:rPr>
        <w:t>≫</w:t>
      </w:r>
      <w:r w:rsidRPr="00CE2854">
        <w:rPr>
          <w:rFonts w:eastAsia="Times-Roman"/>
          <w:sz w:val="28"/>
          <w:szCs w:val="28"/>
        </w:rPr>
        <w:t>.</w:t>
      </w:r>
    </w:p>
    <w:p w14:paraId="7057FB4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Theme="majorEastAsia"/>
          <w:bCs/>
          <w:sz w:val="28"/>
          <w:szCs w:val="28"/>
          <w:u w:val="single"/>
        </w:rPr>
      </w:pPr>
      <w:r w:rsidRPr="00CE2854">
        <w:rPr>
          <w:sz w:val="28"/>
          <w:szCs w:val="28"/>
        </w:rPr>
        <w:t xml:space="preserve">7. </w:t>
      </w:r>
      <w:r w:rsidRPr="00CE2854">
        <w:rPr>
          <w:bCs/>
          <w:sz w:val="28"/>
          <w:szCs w:val="28"/>
        </w:rPr>
        <w:t xml:space="preserve">Федеральный закон от 26 июля 2019 г. № 245-ФЗ "О внесении изменений в Федеральный закон «О развитии малого и среднего предпринимательства в Российской Федерации» в части закрепления понятий «социальное предпринимательство», «социальное предприятие» Электронный ресурс </w:t>
      </w:r>
      <w:hyperlink r:id="rId19" w:history="1">
        <w:r w:rsidRPr="00CE2854">
          <w:rPr>
            <w:bCs/>
            <w:sz w:val="28"/>
            <w:szCs w:val="28"/>
            <w:u w:val="single"/>
          </w:rPr>
          <w:t>www.garant.ru</w:t>
        </w:r>
      </w:hyperlink>
    </w:p>
    <w:p w14:paraId="7A4FD551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8."Основы законодательства Российской Федерации о культуре" (утв. ВС РФ 09.10.1992 N 3612–1) (ред. от 10.07.2023) (с изм. и доп., вступ. в силу с 22.12.2023)</w:t>
      </w:r>
    </w:p>
    <w:p w14:paraId="63B76E73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9. Закон РФ "О медицинском страховании граждан в Российской Федерации" от 28.06.1991 N 1499–1 (последняя редакция)</w:t>
      </w:r>
    </w:p>
    <w:p w14:paraId="0F150C85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10. Федеральный закон «Об образовании в Российской Федерации» от 29.12.2012 № 273-ФЗ (последняя редакция),</w:t>
      </w:r>
    </w:p>
    <w:p w14:paraId="358DFC85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11. Федеральный закон "Об основах социального обслуживания граждан в Российской Федерации" от 28.12.2013 N 442-ФЗ (последняя редакция)</w:t>
      </w:r>
    </w:p>
    <w:p w14:paraId="231D489E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12. Федеральный закон "Об основах охраны здоровья граждан в Российской Федерации" от 21.11.2011 N 323-ФЗ (последняя редакция)</w:t>
      </w:r>
    </w:p>
    <w:p w14:paraId="3577A81F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13. Федеральный закон "О государственной поддержке кинематографии Российской Федерации" от 22.08.1996 N 126-ФЗ (последняя редакция)</w:t>
      </w:r>
    </w:p>
    <w:p w14:paraId="4A79751E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14.</w:t>
      </w:r>
      <w:r w:rsidRPr="00CE2854">
        <w:rPr>
          <w:rFonts w:ascii="PT Sans" w:hAnsi="PT Sans"/>
          <w:b/>
          <w:bCs/>
          <w:kern w:val="36"/>
          <w:sz w:val="48"/>
          <w:szCs w:val="48"/>
        </w:rPr>
        <w:t xml:space="preserve"> </w:t>
      </w:r>
      <w:r w:rsidRPr="00CE2854">
        <w:rPr>
          <w:rFonts w:eastAsia="Times-Roman"/>
          <w:sz w:val="28"/>
          <w:szCs w:val="28"/>
        </w:rPr>
        <w:t>Федеральный закон "О физической культуре и спорте в Российской Федерации" от 04.12.2007 N 329-ФЗ (последняя редакция)</w:t>
      </w:r>
    </w:p>
    <w:p w14:paraId="308EE128" w14:textId="77777777" w:rsidR="00CE2854" w:rsidRPr="00CE2854" w:rsidRDefault="00CE2854" w:rsidP="00CE2854">
      <w:pPr>
        <w:tabs>
          <w:tab w:val="left" w:pos="993"/>
        </w:tabs>
        <w:ind w:firstLine="567"/>
        <w:contextualSpacing/>
        <w:jc w:val="both"/>
        <w:rPr>
          <w:rFonts w:eastAsia="Times-Roman"/>
          <w:b/>
          <w:bCs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15. Федеральный закон от 30 декабря 2006 г. N 275-ФЗ "О порядке формирования и использования целевого капитала некоммерческих организаций" (с изменениями и дополнениями)</w:t>
      </w:r>
    </w:p>
    <w:p w14:paraId="74608C8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</w:p>
    <w:p w14:paraId="36FBFE72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CE2854">
        <w:rPr>
          <w:b/>
          <w:i/>
          <w:sz w:val="28"/>
          <w:szCs w:val="28"/>
        </w:rPr>
        <w:t>б) основная литература</w:t>
      </w:r>
      <w:r w:rsidRPr="00CE2854">
        <w:rPr>
          <w:b/>
          <w:sz w:val="28"/>
          <w:szCs w:val="28"/>
        </w:rPr>
        <w:t>:</w:t>
      </w:r>
    </w:p>
    <w:p w14:paraId="7C5D285D" w14:textId="091C0A2D" w:rsidR="00CE2854" w:rsidRPr="00CE2854" w:rsidRDefault="00CE2854" w:rsidP="00CE2854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16. Васильев, В. П.  Государственное регулирование экономики : учебник и практикум для вузов / В. П. Васильев. — 6-е изд., перераб. и доп. — Москва :  Юрайт, 2024. — 178 с. — (Высшее образование). — Образовательная платформа Юрайт [сайт]. — URL: </w:t>
      </w:r>
      <w:r w:rsidRPr="00CE2854">
        <w:rPr>
          <w:sz w:val="28"/>
          <w:szCs w:val="28"/>
          <w:u w:val="single"/>
          <w:shd w:val="clear" w:color="auto" w:fill="FFFFFF"/>
        </w:rPr>
        <w:t>https://urait.ru/bcode/545420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Текст : электронный.</w:t>
      </w:r>
    </w:p>
    <w:p w14:paraId="1CE26688" w14:textId="77777777" w:rsidR="00CE2854" w:rsidRPr="00CE2854" w:rsidRDefault="00CE2854" w:rsidP="00CE2854">
      <w:pPr>
        <w:ind w:firstLine="708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>17.</w:t>
      </w:r>
      <w:r w:rsidRPr="00CE2854">
        <w:rPr>
          <w:color w:val="FF0000"/>
          <w:sz w:val="28"/>
          <w:szCs w:val="28"/>
          <w:shd w:val="clear" w:color="auto" w:fill="FFFFFF"/>
        </w:rPr>
        <w:t xml:space="preserve"> </w:t>
      </w:r>
      <w:r w:rsidRPr="00CE2854">
        <w:rPr>
          <w:sz w:val="28"/>
          <w:szCs w:val="28"/>
          <w:shd w:val="clear" w:color="auto" w:fill="FFFFFF"/>
        </w:rPr>
        <w:t xml:space="preserve">Гумерова, Г. И., Менеджмент организаций креативных индустрий в цифровой экономике : учебник / Г. И. Гумерова, Э. Ш. Шаймиева, ; под общ. ред. П. </w:t>
      </w:r>
      <w:r w:rsidRPr="00CE2854">
        <w:rPr>
          <w:sz w:val="28"/>
          <w:szCs w:val="28"/>
          <w:shd w:val="clear" w:color="auto" w:fill="FFFFFF"/>
        </w:rPr>
        <w:lastRenderedPageBreak/>
        <w:t xml:space="preserve">В. Трифонова. — Москва : КноРус, 2025. — 266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https://book.ru/book/955513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Текст : электронный.</w:t>
      </w:r>
    </w:p>
    <w:p w14:paraId="348434DE" w14:textId="77777777" w:rsidR="00CE2854" w:rsidRPr="00CE2854" w:rsidRDefault="00CE2854" w:rsidP="00CE2854">
      <w:pPr>
        <w:ind w:firstLine="708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18. Государственные и муниципальные финансы. : учебник / В. А. Слепов, А. Ю. Чалова, В. И. Баженова [и др.] ; под ред. В. А. Слепова, А. Ю. Чаловой. — Москва : КноРус, 2024. — 335 с. — URL: </w:t>
      </w:r>
      <w:r w:rsidRPr="00CE2854">
        <w:rPr>
          <w:sz w:val="28"/>
          <w:szCs w:val="28"/>
          <w:u w:val="single"/>
        </w:rPr>
        <w:t>https://book.ru/book/951022</w:t>
      </w:r>
      <w:r w:rsidRPr="00CE2854">
        <w:rPr>
          <w:sz w:val="28"/>
          <w:szCs w:val="28"/>
        </w:rPr>
        <w:t xml:space="preserve"> (дата обращения: 28.10.2024). — Текст : электронный.</w:t>
      </w:r>
    </w:p>
    <w:p w14:paraId="4EECEABC" w14:textId="00564F65" w:rsidR="00CE2854" w:rsidRPr="00CE2854" w:rsidRDefault="00CE2854" w:rsidP="00CE2854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19. Финансы некоммерческих организаций : учебник и практикум для вузов / И. В. Ишина [и др.] ; под редакцией И. В. Ишиной. — 4-е изд., перераб. и доп. — Москва : Издательство Юрайт, 2024. — 348 с. — (Высшее образование). —  Образовательная платформа Юрайт [сайт]. — URL: </w:t>
      </w:r>
      <w:r w:rsidRPr="00CE2854">
        <w:rPr>
          <w:sz w:val="28"/>
          <w:szCs w:val="28"/>
          <w:u w:val="single"/>
          <w:shd w:val="clear" w:color="auto" w:fill="FFFFFF"/>
        </w:rPr>
        <w:t>https://urait.ru/bcode/536438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 Текст : электронный.</w:t>
      </w:r>
    </w:p>
    <w:p w14:paraId="71F61013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i/>
          <w:color w:val="FF0000"/>
          <w:sz w:val="28"/>
          <w:szCs w:val="28"/>
        </w:rPr>
      </w:pPr>
    </w:p>
    <w:p w14:paraId="07D3AAAF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CE2854">
        <w:rPr>
          <w:b/>
          <w:i/>
          <w:sz w:val="28"/>
          <w:szCs w:val="28"/>
        </w:rPr>
        <w:t>в) дополнительная литература</w:t>
      </w:r>
      <w:r w:rsidRPr="00CE2854">
        <w:rPr>
          <w:b/>
          <w:sz w:val="28"/>
          <w:szCs w:val="28"/>
        </w:rPr>
        <w:t>:</w:t>
      </w:r>
    </w:p>
    <w:p w14:paraId="5E479FC3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43F03563" w14:textId="3C1DED2C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</w:rPr>
        <w:t xml:space="preserve">20. </w:t>
      </w:r>
      <w:r w:rsidRPr="00CE2854">
        <w:rPr>
          <w:sz w:val="28"/>
          <w:szCs w:val="28"/>
          <w:shd w:val="clear" w:color="auto" w:fill="FFFFFF"/>
        </w:rPr>
        <w:t xml:space="preserve">Финансы : учебник / Е. В. Маркина, М. Л. Васюнина, О. С. Горлова [и др.] ; под ред. Е. В. Маркиной. — Москва : КноРус, 2021. — 424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https://book.ru/book/936343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Текст : электронный.</w:t>
      </w:r>
    </w:p>
    <w:p w14:paraId="713CE590" w14:textId="77777777" w:rsidR="00CE2854" w:rsidRPr="00CE2854" w:rsidRDefault="00CE2854" w:rsidP="00CE2854">
      <w:pPr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21.</w:t>
      </w:r>
      <w:r w:rsidRPr="00CE2854">
        <w:t xml:space="preserve"> </w:t>
      </w:r>
      <w:r w:rsidRPr="00CE2854">
        <w:rPr>
          <w:sz w:val="28"/>
          <w:szCs w:val="28"/>
        </w:rPr>
        <w:t xml:space="preserve">Актуальные направления повышения доходности проектов креативных индустрий - 2024 : сборник статей / ; под ред. А. М. Аракеляна, А. Р. Акопян, Ю. В. Воронцовой, М. И. Косиновой, В. В. Крысова, Коллектив авторов. — Москва : Русайнс, 2024. — 138 с. — URL: </w:t>
      </w:r>
      <w:r w:rsidRPr="00CE2854">
        <w:rPr>
          <w:sz w:val="28"/>
          <w:szCs w:val="28"/>
          <w:u w:val="single"/>
        </w:rPr>
        <w:t>https://book.ru/book/955300</w:t>
      </w:r>
      <w:r w:rsidRPr="00CE2854">
        <w:rPr>
          <w:sz w:val="28"/>
          <w:szCs w:val="28"/>
        </w:rPr>
        <w:t xml:space="preserve"> (дата обращения: 28.10.2024). — Текст : электронный.</w:t>
      </w:r>
    </w:p>
    <w:p w14:paraId="4EE5A904" w14:textId="2F03B405" w:rsidR="00CE2854" w:rsidRPr="00CE2854" w:rsidRDefault="00CE2854" w:rsidP="00CE2854">
      <w:pPr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22.</w:t>
      </w:r>
      <w:r w:rsidRPr="00CE2854">
        <w:t xml:space="preserve"> </w:t>
      </w:r>
      <w:r w:rsidRPr="00CE2854">
        <w:rPr>
          <w:sz w:val="28"/>
          <w:szCs w:val="28"/>
        </w:rPr>
        <w:t xml:space="preserve">Предпринимательство в социальной сфере : учебник / С. В. Бровчак, А. А. Цыганов, С. А. Афанасьев [и др.] ; под общ. ред. С. В. Бровчака, А. А. Цыганова. — Москва : КноРус, 2024. — 293 с. — URL: </w:t>
      </w:r>
      <w:r w:rsidRPr="00CE2854">
        <w:rPr>
          <w:sz w:val="28"/>
          <w:szCs w:val="28"/>
          <w:u w:val="single"/>
        </w:rPr>
        <w:t>https://book.ru/book/955215</w:t>
      </w:r>
      <w:r w:rsidRPr="00CE2854">
        <w:rPr>
          <w:sz w:val="28"/>
          <w:szCs w:val="28"/>
        </w:rPr>
        <w:t xml:space="preserve"> (дата обращения: 28.10.2024). — Текст : электронный.</w:t>
      </w:r>
    </w:p>
    <w:p w14:paraId="5B91E135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23. Актуальные проблемы функционирования финансовой системы России : монография / О. В. Макашина, Н. В. Виноградов, Л. Д. Сангинова [и др.] ; под ред. О. В. Макашиной. — Москва : КноРус, 2021. — 340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https://book.ru/book/941839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Текст : электронный.</w:t>
      </w:r>
    </w:p>
    <w:p w14:paraId="06799788" w14:textId="77777777" w:rsidR="00CE2854" w:rsidRPr="00CE2854" w:rsidRDefault="00CE2854" w:rsidP="00CE2854">
      <w:pPr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24. Бровчак, С. В., Управление социальной сферой : учебное пособие / С. В. Бровчак. — Москва : Русайнс, 2024. — 246 с. — URL: </w:t>
      </w:r>
      <w:r w:rsidRPr="00CE2854">
        <w:rPr>
          <w:sz w:val="28"/>
          <w:szCs w:val="28"/>
          <w:u w:val="single"/>
        </w:rPr>
        <w:t>https://book.ru/book/954227</w:t>
      </w:r>
      <w:r w:rsidRPr="00CE2854">
        <w:rPr>
          <w:sz w:val="28"/>
          <w:szCs w:val="28"/>
        </w:rPr>
        <w:t xml:space="preserve"> (дата обращения: 28.10.2024). — Текст : электронный.</w:t>
      </w:r>
    </w:p>
    <w:p w14:paraId="01B6F7C1" w14:textId="77777777" w:rsidR="00CE2854" w:rsidRPr="00CE2854" w:rsidRDefault="00CE2854" w:rsidP="00CE2854">
      <w:pPr>
        <w:ind w:firstLine="567"/>
        <w:rPr>
          <w:sz w:val="28"/>
          <w:szCs w:val="28"/>
        </w:rPr>
      </w:pPr>
      <w:r w:rsidRPr="00CE2854">
        <w:rPr>
          <w:sz w:val="28"/>
          <w:szCs w:val="28"/>
        </w:rPr>
        <w:t xml:space="preserve">25. Искусственный интеллект в социальной сфере : монография / Т. Э. Петрова, Л. И. Селиванов, С. А. Соколовская [и др.] ; под ред. Т. Э. Петровой. — Москва : Русайнс, 2024. — 176 с. — URL: </w:t>
      </w:r>
      <w:r w:rsidRPr="00CE2854">
        <w:rPr>
          <w:sz w:val="28"/>
          <w:szCs w:val="28"/>
          <w:u w:val="single"/>
        </w:rPr>
        <w:t>https://book.ru/book/956200</w:t>
      </w:r>
      <w:r w:rsidRPr="00CE2854">
        <w:rPr>
          <w:sz w:val="28"/>
          <w:szCs w:val="28"/>
        </w:rPr>
        <w:t xml:space="preserve"> (дата обращения: 28.10.2024). — Текст : электронный.</w:t>
      </w:r>
    </w:p>
    <w:p w14:paraId="634B5531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26. Федорова, О. А.  Финансы бюджетных учреждений : учебное пособие для вузов / О. А. Федорова, Л. В. Давыдова, Ю. О. Скорлупина. — 2-е изд., перераб. и доп. — Москва : Юрайт, 2024. — 138 с. — (Высшее образование). —  Образовательная платформа Юрайт [сайт]. — URL: </w:t>
      </w:r>
      <w:r w:rsidRPr="00CE2854">
        <w:rPr>
          <w:sz w:val="28"/>
          <w:szCs w:val="28"/>
          <w:u w:val="single"/>
        </w:rPr>
        <w:t>https://urait.ru/bcode/545513</w:t>
      </w:r>
      <w:r w:rsidRPr="00CE2854">
        <w:rPr>
          <w:sz w:val="28"/>
          <w:szCs w:val="28"/>
        </w:rPr>
        <w:t xml:space="preserve"> (дата обращения: 28.10.2024). — Текст : электронный.</w:t>
      </w:r>
    </w:p>
    <w:p w14:paraId="5C102DD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27. Финансовая система России в условиях санкционного давления : монография / О. В. Макашина, С. Е. Демидова, М. В. Дуброва [и др.] ; под ред. О. В. Макашиной. — Москва : Русайнс, 2024. — 397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https://book.ru/book/955284</w:t>
      </w:r>
      <w:r w:rsidRPr="00CE2854">
        <w:rPr>
          <w:sz w:val="28"/>
          <w:szCs w:val="28"/>
          <w:shd w:val="clear" w:color="auto" w:fill="FFFFFF"/>
        </w:rPr>
        <w:t xml:space="preserve"> (дата </w:t>
      </w:r>
      <w:r w:rsidRPr="00CE2854">
        <w:rPr>
          <w:sz w:val="28"/>
          <w:szCs w:val="28"/>
          <w:shd w:val="clear" w:color="auto" w:fill="FFFFFF"/>
        </w:rPr>
        <w:lastRenderedPageBreak/>
        <w:t>обращения: 28.10.2024). — Текст : электронный.</w:t>
      </w:r>
    </w:p>
    <w:p w14:paraId="73BB774E" w14:textId="77777777" w:rsidR="00CE2854" w:rsidRPr="00CD3E48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79DCE23E" w14:textId="77777777" w:rsidR="00CE2854" w:rsidRPr="00CE2854" w:rsidRDefault="00CE2854" w:rsidP="00CE2854">
      <w:pPr>
        <w:tabs>
          <w:tab w:val="left" w:pos="993"/>
        </w:tabs>
        <w:ind w:firstLine="680"/>
        <w:jc w:val="both"/>
        <w:rPr>
          <w:b/>
          <w:bCs/>
          <w:sz w:val="28"/>
          <w:szCs w:val="28"/>
        </w:rPr>
      </w:pPr>
      <w:r w:rsidRPr="00CE2854">
        <w:rPr>
          <w:b/>
          <w:bCs/>
          <w:sz w:val="28"/>
          <w:szCs w:val="28"/>
        </w:rPr>
        <w:t xml:space="preserve">Периодические издания </w:t>
      </w:r>
    </w:p>
    <w:p w14:paraId="29E06EEB" w14:textId="77777777" w:rsidR="00CE2854" w:rsidRPr="00CE2854" w:rsidRDefault="00CE2854" w:rsidP="00CE2854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p w14:paraId="220BF3BB" w14:textId="77777777" w:rsidR="00CE2854" w:rsidRPr="00CE2854" w:rsidRDefault="00CE2854" w:rsidP="00CD3E48">
      <w:pPr>
        <w:tabs>
          <w:tab w:val="left" w:pos="993"/>
        </w:tabs>
        <w:ind w:firstLine="709"/>
        <w:rPr>
          <w:sz w:val="28"/>
          <w:szCs w:val="28"/>
        </w:rPr>
      </w:pPr>
      <w:r w:rsidRPr="00CE2854">
        <w:rPr>
          <w:sz w:val="28"/>
          <w:szCs w:val="28"/>
        </w:rPr>
        <w:t xml:space="preserve">1. Социальные услуги и государственные (муниципальные) услуги в социальной сфере: законодательное определение и соотношение // Государственная власть и местное самоуправление. – 2023. - № 2. – С. 8–12. </w:t>
      </w:r>
    </w:p>
    <w:p w14:paraId="3F9215EA" w14:textId="77777777" w:rsidR="00CE2854" w:rsidRPr="00CE2854" w:rsidRDefault="00CE2854" w:rsidP="00CD3E48">
      <w:pPr>
        <w:tabs>
          <w:tab w:val="left" w:pos="993"/>
        </w:tabs>
        <w:ind w:firstLine="709"/>
        <w:rPr>
          <w:sz w:val="28"/>
          <w:szCs w:val="28"/>
        </w:rPr>
      </w:pPr>
      <w:r w:rsidRPr="00CE2854">
        <w:rPr>
          <w:sz w:val="28"/>
          <w:szCs w:val="28"/>
        </w:rPr>
        <w:t xml:space="preserve">2. Намитулина А.З., Багратуни К.Ю., Направления оптимизации финансирования социальной защиты в Российской Федерации // Самоуправление. – 2022. - № 5(133). – С.617-620. </w:t>
      </w:r>
    </w:p>
    <w:p w14:paraId="625F88B3" w14:textId="77777777" w:rsidR="00CE2854" w:rsidRPr="00CE2854" w:rsidRDefault="00CE2854" w:rsidP="00CD3E48">
      <w:pPr>
        <w:widowControl/>
        <w:numPr>
          <w:ilvl w:val="0"/>
          <w:numId w:val="16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sz w:val="28"/>
          <w:szCs w:val="28"/>
        </w:rPr>
        <w:t xml:space="preserve">Максимова И. В., Социальный эффект как основной критерий в оценке качества управления общественными финансами //Финансы и кредит. – 2022. - № 3 (819). – С. 492–507. </w:t>
      </w:r>
    </w:p>
    <w:p w14:paraId="060C1AF0" w14:textId="77777777" w:rsidR="00CE2854" w:rsidRPr="00CE2854" w:rsidRDefault="00CE2854" w:rsidP="00CD3E48">
      <w:pPr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8"/>
          <w:szCs w:val="28"/>
        </w:rPr>
      </w:pPr>
      <w:r w:rsidRPr="00CE2854">
        <w:rPr>
          <w:sz w:val="28"/>
          <w:szCs w:val="28"/>
        </w:rPr>
        <w:t xml:space="preserve"> Подкопаев О.А. Современные технологии финансового обеспечения учреждений социально-культурной сферы // Фундаментальные исследования. 2023. –№12. – С.70-74. </w:t>
      </w:r>
    </w:p>
    <w:p w14:paraId="19722FD9" w14:textId="77777777" w:rsidR="00CE2854" w:rsidRPr="00CE2854" w:rsidRDefault="00CE2854" w:rsidP="00CE2854">
      <w:pPr>
        <w:widowControl/>
        <w:spacing w:after="120"/>
        <w:ind w:firstLine="709"/>
      </w:pPr>
    </w:p>
    <w:p w14:paraId="4CA25652" w14:textId="77777777" w:rsidR="00CE2854" w:rsidRPr="00CE2854" w:rsidRDefault="00CE2854" w:rsidP="00CE2854">
      <w:pPr>
        <w:keepNext/>
        <w:keepLines/>
        <w:ind w:firstLine="709"/>
        <w:jc w:val="both"/>
        <w:outlineLvl w:val="0"/>
        <w:rPr>
          <w:b/>
          <w:sz w:val="28"/>
          <w:szCs w:val="28"/>
        </w:rPr>
      </w:pPr>
      <w:bookmarkStart w:id="19" w:name="_Toc182386916"/>
      <w:bookmarkStart w:id="20" w:name="_Hlk182386793"/>
      <w:r w:rsidRPr="00CE2854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9"/>
    </w:p>
    <w:bookmarkEnd w:id="20"/>
    <w:p w14:paraId="0AD6745D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rPr>
          <w:rFonts w:eastAsia="Calibri"/>
          <w:sz w:val="28"/>
          <w:szCs w:val="28"/>
        </w:rPr>
      </w:pPr>
      <w:r w:rsidRPr="00CE2854">
        <w:rPr>
          <w:sz w:val="28"/>
          <w:szCs w:val="28"/>
        </w:rPr>
        <w:t>http://</w:t>
      </w:r>
      <w:hyperlink r:id="rId20">
        <w:r w:rsidRPr="00CE2854">
          <w:rPr>
            <w:rFonts w:eastAsia="Calibri"/>
            <w:sz w:val="28"/>
            <w:szCs w:val="28"/>
            <w:u w:val="single"/>
          </w:rPr>
          <w:t>www.pravo.gov.ru</w:t>
        </w:r>
      </w:hyperlink>
      <w:r w:rsidRPr="00CE2854">
        <w:rPr>
          <w:rFonts w:eastAsia="Calibri"/>
          <w:sz w:val="28"/>
          <w:szCs w:val="28"/>
          <w:u w:val="single"/>
        </w:rPr>
        <w:t>/</w:t>
      </w:r>
      <w:r w:rsidRPr="00CE2854">
        <w:rPr>
          <w:rFonts w:eastAsia="Calibri"/>
          <w:sz w:val="28"/>
          <w:szCs w:val="28"/>
        </w:rPr>
        <w:t xml:space="preserve"> - официальный интернет-портал правовой информации; </w:t>
      </w:r>
    </w:p>
    <w:p w14:paraId="603ACED4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contextualSpacing/>
        <w:rPr>
          <w:sz w:val="28"/>
          <w:szCs w:val="28"/>
        </w:rPr>
      </w:pPr>
      <w:hyperlink r:id="rId21" w:history="1">
        <w:r w:rsidR="00CE2854" w:rsidRPr="00CE2854">
          <w:rPr>
            <w:rFonts w:eastAsia="Calibri"/>
            <w:sz w:val="28"/>
            <w:szCs w:val="28"/>
            <w:u w:val="single"/>
          </w:rPr>
          <w:t>http://government.ru/</w:t>
        </w:r>
      </w:hyperlink>
      <w:r w:rsidR="00CE2854" w:rsidRPr="00CE2854">
        <w:rPr>
          <w:rFonts w:eastAsia="Calibri"/>
          <w:sz w:val="28"/>
          <w:szCs w:val="28"/>
          <w:u w:val="single"/>
        </w:rPr>
        <w:t xml:space="preserve"> </w:t>
      </w:r>
      <w:r w:rsidR="00CE2854" w:rsidRPr="00CE2854">
        <w:rPr>
          <w:rFonts w:eastAsia="Calibri"/>
          <w:sz w:val="28"/>
          <w:szCs w:val="28"/>
        </w:rPr>
        <w:t>- Официальный сайт Правительства Российской Федерации</w:t>
      </w:r>
    </w:p>
    <w:p w14:paraId="4B1D79F3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2">
        <w:r w:rsidR="00CE2854" w:rsidRPr="00CE2854">
          <w:rPr>
            <w:sz w:val="28"/>
            <w:szCs w:val="28"/>
            <w:u w:val="single"/>
          </w:rPr>
          <w:t>http://www.ach.gov.ru</w:t>
        </w:r>
      </w:hyperlink>
      <w:r w:rsidR="00CE2854" w:rsidRPr="00CE2854">
        <w:rPr>
          <w:sz w:val="28"/>
          <w:szCs w:val="28"/>
        </w:rPr>
        <w:t xml:space="preserve"> –</w:t>
      </w:r>
      <w:r w:rsidR="00CE2854" w:rsidRPr="00CE2854">
        <w:rPr>
          <w:sz w:val="28"/>
          <w:szCs w:val="28"/>
        </w:rPr>
        <w:tab/>
        <w:t>официальный</w:t>
      </w:r>
      <w:r w:rsidR="00CE2854" w:rsidRPr="00CE2854">
        <w:rPr>
          <w:sz w:val="28"/>
          <w:szCs w:val="28"/>
        </w:rPr>
        <w:tab/>
        <w:t>сайт Счетной</w:t>
      </w:r>
      <w:r w:rsidR="00CE2854" w:rsidRPr="00CE2854">
        <w:rPr>
          <w:sz w:val="28"/>
          <w:szCs w:val="28"/>
        </w:rPr>
        <w:tab/>
        <w:t>палаты Российской Федерации.</w:t>
      </w:r>
    </w:p>
    <w:p w14:paraId="44DC3E70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3">
        <w:r w:rsidR="00CE2854" w:rsidRPr="00CE2854">
          <w:rPr>
            <w:sz w:val="28"/>
            <w:szCs w:val="28"/>
            <w:u w:val="single"/>
          </w:rPr>
          <w:t>http://minfin.ru</w:t>
        </w:r>
      </w:hyperlink>
      <w:r w:rsidR="00CE2854" w:rsidRPr="00CE2854">
        <w:rPr>
          <w:sz w:val="28"/>
          <w:szCs w:val="28"/>
        </w:rPr>
        <w:t xml:space="preserve"> –</w:t>
      </w:r>
      <w:r w:rsidR="00CE2854" w:rsidRPr="00CE2854">
        <w:rPr>
          <w:sz w:val="28"/>
          <w:szCs w:val="28"/>
        </w:rPr>
        <w:tab/>
        <w:t>официальный</w:t>
      </w:r>
      <w:r w:rsidR="00CE2854" w:rsidRPr="00CE2854">
        <w:rPr>
          <w:sz w:val="28"/>
          <w:szCs w:val="28"/>
        </w:rPr>
        <w:tab/>
        <w:t>сайт</w:t>
      </w:r>
      <w:r w:rsidR="00CE2854" w:rsidRPr="00CE2854">
        <w:rPr>
          <w:sz w:val="28"/>
          <w:szCs w:val="28"/>
        </w:rPr>
        <w:tab/>
        <w:t>Министерства финансов Российской Федерации.</w:t>
      </w:r>
    </w:p>
    <w:p w14:paraId="50541C63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bCs/>
          <w:sz w:val="28"/>
          <w:szCs w:val="28"/>
        </w:rPr>
        <w:t xml:space="preserve">Официальный сайт Федерального казначейства — </w:t>
      </w:r>
      <w:r w:rsidRPr="00CE2854">
        <w:rPr>
          <w:sz w:val="28"/>
          <w:szCs w:val="28"/>
          <w:u w:val="single"/>
        </w:rPr>
        <w:t>http://app.roskazna.ru/roskazna/spring/main</w:t>
      </w:r>
      <w:r w:rsidRPr="00CE2854">
        <w:t xml:space="preserve"> </w:t>
      </w:r>
    </w:p>
    <w:p w14:paraId="45D1E9AA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w:history="1">
        <w:r w:rsidR="00CE2854" w:rsidRPr="00CE2854">
          <w:rPr>
            <w:sz w:val="28"/>
            <w:szCs w:val="28"/>
            <w:u w:val="single"/>
          </w:rPr>
          <w:t>https://</w:t>
        </w:r>
      </w:hyperlink>
      <w:hyperlink r:id="rId24">
        <w:r w:rsidR="00CE2854" w:rsidRPr="00CE2854">
          <w:rPr>
            <w:sz w:val="28"/>
            <w:szCs w:val="28"/>
            <w:u w:val="single"/>
          </w:rPr>
          <w:t>www.nalog.ru</w:t>
        </w:r>
      </w:hyperlink>
      <w:r w:rsidR="00CE2854" w:rsidRPr="00CE2854">
        <w:rPr>
          <w:sz w:val="28"/>
          <w:szCs w:val="28"/>
        </w:rPr>
        <w:t xml:space="preserve"> — официальный сайт Федеральной налоговой службы.</w:t>
      </w:r>
    </w:p>
    <w:p w14:paraId="20FE0796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5">
        <w:r w:rsidR="00CE2854" w:rsidRPr="00CE2854">
          <w:rPr>
            <w:sz w:val="28"/>
            <w:szCs w:val="28"/>
            <w:u w:val="single"/>
          </w:rPr>
          <w:t>https://www.economy.gov.ru</w:t>
        </w:r>
      </w:hyperlink>
      <w:r w:rsidR="00CE2854" w:rsidRPr="00CE2854">
        <w:rPr>
          <w:sz w:val="28"/>
          <w:szCs w:val="28"/>
        </w:rPr>
        <w:t xml:space="preserve"> – официальный сайт Минэкономразвития России</w:t>
      </w:r>
    </w:p>
    <w:p w14:paraId="4C75BD63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6">
        <w:r w:rsidR="00CE2854" w:rsidRPr="00CE2854">
          <w:rPr>
            <w:sz w:val="28"/>
            <w:szCs w:val="28"/>
            <w:u w:val="single"/>
          </w:rPr>
          <w:t>http://budget.gov.ru</w:t>
        </w:r>
      </w:hyperlink>
      <w:r w:rsidR="00CE2854" w:rsidRPr="00CE2854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5BEF6C22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7">
        <w:r w:rsidR="00CE2854" w:rsidRPr="00CE2854">
          <w:rPr>
            <w:sz w:val="28"/>
            <w:szCs w:val="28"/>
            <w:u w:val="single"/>
          </w:rPr>
          <w:t>http://openbudget.karelia.ru</w:t>
        </w:r>
      </w:hyperlink>
      <w:r w:rsidR="00CE2854" w:rsidRPr="00CE2854">
        <w:rPr>
          <w:sz w:val="28"/>
          <w:szCs w:val="28"/>
        </w:rPr>
        <w:t xml:space="preserve">  — Открытый бюджет. Регионы</w:t>
      </w:r>
    </w:p>
    <w:p w14:paraId="0B144725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8">
        <w:r w:rsidR="00CE2854" w:rsidRPr="00CE2854">
          <w:rPr>
            <w:sz w:val="28"/>
            <w:szCs w:val="28"/>
            <w:u w:val="single"/>
          </w:rPr>
          <w:t>www.eeg.ru</w:t>
        </w:r>
      </w:hyperlink>
      <w:r w:rsidR="00CE2854" w:rsidRPr="00CE2854">
        <w:rPr>
          <w:sz w:val="28"/>
          <w:szCs w:val="28"/>
        </w:rPr>
        <w:t xml:space="preserve"> — сайт Экономической экспертной группы – независимого аналитического центра по проблемам макроэкономики и государственных финансов.</w:t>
      </w:r>
    </w:p>
    <w:p w14:paraId="23FA1469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9">
        <w:r w:rsidR="00CE2854" w:rsidRPr="00CE2854">
          <w:rPr>
            <w:sz w:val="28"/>
            <w:szCs w:val="28"/>
            <w:u w:val="single"/>
          </w:rPr>
          <w:t>http://elib.fa.ru</w:t>
        </w:r>
      </w:hyperlink>
      <w:r w:rsidR="00CE2854" w:rsidRPr="00CE2854">
        <w:rPr>
          <w:sz w:val="28"/>
          <w:szCs w:val="28"/>
        </w:rPr>
        <w:t>– Электронная библиотека Финансового университета (ЭБ)</w:t>
      </w:r>
    </w:p>
    <w:p w14:paraId="4BEDBBF0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Финуниверситета (электронная библиотека, ресурсы на русском языке): </w:t>
      </w:r>
      <w:r w:rsidRPr="00CE2854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http://www.library.fa.ru/res_mainres.asp?cat=rus</w:t>
      </w:r>
      <w:r w:rsidRPr="00CE2854"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14:paraId="7A4FBE13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rFonts w:eastAsia="sans-serif"/>
          <w:sz w:val="28"/>
          <w:szCs w:val="28"/>
          <w:shd w:val="clear" w:color="auto" w:fill="FFFFFF"/>
        </w:rPr>
        <w:lastRenderedPageBreak/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CE2854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http://www.library.fa.ru/res_mainres.asp?cat=en</w:t>
      </w:r>
    </w:p>
    <w:p w14:paraId="603BE193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30" w:history="1">
        <w:r w:rsidR="00CE2854" w:rsidRPr="00CE2854">
          <w:rPr>
            <w:color w:val="0000FF"/>
            <w:sz w:val="28"/>
            <w:szCs w:val="28"/>
            <w:u w:val="single"/>
          </w:rPr>
          <w:t>https://sfr.gov.ru/branches/hmao/news/~2021/07/08/226865</w:t>
        </w:r>
      </w:hyperlink>
      <w:r w:rsidR="00CE2854" w:rsidRPr="00CE2854">
        <w:rPr>
          <w:sz w:val="28"/>
          <w:szCs w:val="28"/>
        </w:rPr>
        <w:t xml:space="preserve"> -</w:t>
      </w:r>
      <w:r w:rsidR="00CE2854" w:rsidRPr="00CE2854">
        <w:rPr>
          <w:color w:val="FF0000"/>
          <w:sz w:val="28"/>
          <w:szCs w:val="28"/>
        </w:rPr>
        <w:t xml:space="preserve"> </w:t>
      </w:r>
      <w:r w:rsidR="00CE2854" w:rsidRPr="00CE2854">
        <w:rPr>
          <w:sz w:val="28"/>
          <w:szCs w:val="28"/>
        </w:rPr>
        <w:t>Единая государственная система социального обеспечения</w:t>
      </w:r>
    </w:p>
    <w:p w14:paraId="7449BC36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31" w:history="1">
        <w:r w:rsidR="00CE2854" w:rsidRPr="00CE2854">
          <w:rPr>
            <w:sz w:val="28"/>
            <w:szCs w:val="28"/>
            <w:u w:val="single"/>
          </w:rPr>
          <w:t>https://planeta.ru/-</w:t>
        </w:r>
      </w:hyperlink>
      <w:r w:rsidR="00CE2854" w:rsidRPr="00CE2854">
        <w:rPr>
          <w:sz w:val="28"/>
          <w:szCs w:val="28"/>
        </w:rPr>
        <w:t xml:space="preserve"> Российская краудфандинговая платформа</w:t>
      </w:r>
    </w:p>
    <w:p w14:paraId="4BC64E77" w14:textId="77777777" w:rsidR="00CE2854" w:rsidRPr="00CE2854" w:rsidRDefault="007C611A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32" w:history="1">
        <w:r w:rsidR="00CE2854" w:rsidRPr="00CE2854">
          <w:rPr>
            <w:sz w:val="28"/>
            <w:szCs w:val="28"/>
            <w:u w:val="single"/>
          </w:rPr>
          <w:t>https://zakupki.gov.ru/</w:t>
        </w:r>
      </w:hyperlink>
      <w:r w:rsidR="00CE2854" w:rsidRPr="00CE2854">
        <w:rPr>
          <w:sz w:val="28"/>
          <w:szCs w:val="28"/>
        </w:rPr>
        <w:t xml:space="preserve"> - Главная ЕИС в сфере закупок </w:t>
      </w:r>
    </w:p>
    <w:p w14:paraId="11BD05F9" w14:textId="77777777" w:rsidR="00CE2854" w:rsidRPr="00CE2854" w:rsidRDefault="00CE2854" w:rsidP="00CE2854">
      <w:pPr>
        <w:widowControl/>
        <w:tabs>
          <w:tab w:val="left" w:pos="0"/>
        </w:tabs>
        <w:suppressAutoHyphens w:val="0"/>
        <w:spacing w:after="200" w:line="276" w:lineRule="auto"/>
        <w:contextualSpacing/>
        <w:jc w:val="both"/>
        <w:rPr>
          <w:sz w:val="28"/>
          <w:szCs w:val="28"/>
        </w:rPr>
      </w:pPr>
    </w:p>
    <w:bookmarkEnd w:id="18"/>
    <w:p w14:paraId="4F4A7128" w14:textId="77777777" w:rsidR="00304832" w:rsidRDefault="00304832"/>
    <w:p w14:paraId="21B995AA" w14:textId="7006CE1A" w:rsidR="00304832" w:rsidRDefault="00DF591F" w:rsidP="003268B0">
      <w:pPr>
        <w:keepNext/>
        <w:keepLines/>
        <w:ind w:firstLine="851"/>
        <w:jc w:val="both"/>
        <w:outlineLvl w:val="0"/>
        <w:rPr>
          <w:b/>
          <w:sz w:val="28"/>
          <w:szCs w:val="28"/>
        </w:rPr>
      </w:pPr>
      <w:bookmarkStart w:id="21" w:name="_Toc182386917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1"/>
    </w:p>
    <w:p w14:paraId="67AF5892" w14:textId="77777777" w:rsidR="00304832" w:rsidRDefault="00304832" w:rsidP="003268B0">
      <w:pPr>
        <w:ind w:firstLine="851"/>
        <w:jc w:val="both"/>
        <w:rPr>
          <w:sz w:val="28"/>
          <w:szCs w:val="28"/>
        </w:rPr>
      </w:pPr>
    </w:p>
    <w:p w14:paraId="2A75CBA1" w14:textId="77777777" w:rsidR="003268B0" w:rsidRPr="003268B0" w:rsidRDefault="003268B0" w:rsidP="003268B0">
      <w:pPr>
        <w:widowControl/>
        <w:spacing w:line="360" w:lineRule="auto"/>
        <w:ind w:firstLine="851"/>
        <w:jc w:val="both"/>
        <w:rPr>
          <w:spacing w:val="1"/>
          <w:sz w:val="28"/>
          <w:szCs w:val="28"/>
        </w:rPr>
      </w:pPr>
      <w:r w:rsidRPr="003268B0">
        <w:rPr>
          <w:sz w:val="28"/>
          <w:szCs w:val="28"/>
        </w:rPr>
        <w:t xml:space="preserve">Обучающимся в рамках самостоятельной </w:t>
      </w:r>
      <w:r w:rsidRPr="003268B0">
        <w:rPr>
          <w:spacing w:val="4"/>
          <w:sz w:val="28"/>
          <w:szCs w:val="28"/>
        </w:rPr>
        <w:t>работы</w:t>
      </w:r>
      <w:r w:rsidRPr="003268B0">
        <w:rPr>
          <w:sz w:val="28"/>
          <w:szCs w:val="28"/>
        </w:rPr>
        <w:t xml:space="preserve"> следует </w:t>
      </w:r>
      <w:r w:rsidRPr="003268B0">
        <w:rPr>
          <w:spacing w:val="4"/>
          <w:sz w:val="28"/>
          <w:szCs w:val="28"/>
        </w:rPr>
        <w:t>использовать</w:t>
      </w:r>
      <w:r w:rsidRPr="003268B0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3268B0"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общественных финансов Финансового факультета.</w:t>
      </w:r>
    </w:p>
    <w:p w14:paraId="2387CECD" w14:textId="77777777" w:rsidR="00304832" w:rsidRDefault="00304832" w:rsidP="003268B0">
      <w:pPr>
        <w:ind w:firstLine="851"/>
        <w:jc w:val="center"/>
        <w:rPr>
          <w:b/>
          <w:sz w:val="28"/>
          <w:szCs w:val="28"/>
        </w:rPr>
      </w:pPr>
    </w:p>
    <w:p w14:paraId="0074F360" w14:textId="77777777" w:rsidR="00304832" w:rsidRDefault="000D2016" w:rsidP="003268B0">
      <w:pPr>
        <w:pStyle w:val="1"/>
        <w:spacing w:beforeAutospacing="1" w:afterAutospacing="1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82386918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2"/>
    </w:p>
    <w:p w14:paraId="65583608" w14:textId="77777777" w:rsidR="00304832" w:rsidRDefault="000D2016" w:rsidP="003268B0">
      <w:pPr>
        <w:spacing w:beforeAutospacing="1" w:afterAutospacing="1" w:line="360" w:lineRule="auto"/>
        <w:ind w:firstLine="851"/>
        <w:rPr>
          <w:rFonts w:eastAsia="Calibri"/>
          <w:b/>
          <w:sz w:val="28"/>
          <w:szCs w:val="28"/>
        </w:rPr>
      </w:pPr>
      <w:bookmarkStart w:id="23" w:name="_Toc531686467"/>
      <w:bookmarkStart w:id="24" w:name="_Toc531614950"/>
      <w:bookmarkStart w:id="25" w:name="_Toc531686470"/>
      <w:bookmarkStart w:id="26" w:name="_Toc531614953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3"/>
      <w:bookmarkEnd w:id="24"/>
    </w:p>
    <w:p w14:paraId="041DC486" w14:textId="77777777" w:rsidR="00304832" w:rsidRPr="00CE2854" w:rsidRDefault="000D2016" w:rsidP="003268B0">
      <w:pPr>
        <w:spacing w:line="360" w:lineRule="auto"/>
        <w:ind w:firstLine="851"/>
        <w:rPr>
          <w:rFonts w:eastAsia="Calibri"/>
          <w:sz w:val="28"/>
          <w:szCs w:val="28"/>
        </w:rPr>
      </w:pPr>
      <w:bookmarkStart w:id="27" w:name="_Toc531686468"/>
      <w:bookmarkStart w:id="28" w:name="_Toc531614951"/>
      <w:r w:rsidRPr="00CE2854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</w:rPr>
        <w:t>ОС</w:t>
      </w:r>
      <w:r w:rsidRPr="00CE28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Astra</w:t>
      </w:r>
      <w:r w:rsidRPr="00CE28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Linux</w:t>
      </w:r>
      <w:r w:rsidRPr="00CE2854">
        <w:rPr>
          <w:rFonts w:eastAsia="Calibri"/>
          <w:sz w:val="28"/>
          <w:szCs w:val="28"/>
        </w:rPr>
        <w:t xml:space="preserve">, </w:t>
      </w:r>
      <w:bookmarkEnd w:id="27"/>
      <w:bookmarkEnd w:id="28"/>
      <w:r>
        <w:rPr>
          <w:rFonts w:eastAsia="Calibri"/>
          <w:sz w:val="28"/>
          <w:szCs w:val="28"/>
        </w:rPr>
        <w:t>пакет</w:t>
      </w:r>
      <w:r w:rsidRPr="00CE28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LibreOffice</w:t>
      </w:r>
    </w:p>
    <w:p w14:paraId="05090693" w14:textId="5BAB9A35" w:rsidR="00304832" w:rsidRPr="00CE2854" w:rsidRDefault="000D2016" w:rsidP="003268B0">
      <w:pPr>
        <w:spacing w:line="360" w:lineRule="auto"/>
        <w:ind w:firstLine="851"/>
        <w:rPr>
          <w:rFonts w:eastAsia="Calibri"/>
          <w:sz w:val="28"/>
          <w:szCs w:val="28"/>
        </w:rPr>
      </w:pPr>
      <w:bookmarkStart w:id="29" w:name="_Toc531686469"/>
      <w:bookmarkStart w:id="30" w:name="_Toc531614952"/>
      <w:r w:rsidRPr="00CE2854">
        <w:rPr>
          <w:rFonts w:eastAsia="Calibri"/>
          <w:sz w:val="28"/>
          <w:szCs w:val="28"/>
        </w:rPr>
        <w:t xml:space="preserve">2. </w:t>
      </w:r>
      <w:r>
        <w:rPr>
          <w:rFonts w:eastAsia="Calibri"/>
          <w:sz w:val="28"/>
          <w:szCs w:val="28"/>
        </w:rPr>
        <w:t>Антивирус</w:t>
      </w:r>
      <w:r w:rsidRPr="00CE2854">
        <w:rPr>
          <w:rFonts w:eastAsia="Calibri"/>
          <w:sz w:val="28"/>
          <w:szCs w:val="28"/>
        </w:rPr>
        <w:t xml:space="preserve"> </w:t>
      </w:r>
      <w:r w:rsidR="00C062A0">
        <w:rPr>
          <w:rFonts w:eastAsia="Calibri"/>
          <w:sz w:val="28"/>
          <w:szCs w:val="28"/>
          <w:lang w:val="en-US"/>
        </w:rPr>
        <w:t>Kaspersky</w:t>
      </w:r>
      <w:bookmarkEnd w:id="29"/>
      <w:bookmarkEnd w:id="30"/>
    </w:p>
    <w:p w14:paraId="41CB47ED" w14:textId="77777777" w:rsidR="00304832" w:rsidRDefault="000D2016" w:rsidP="003268B0">
      <w:pPr>
        <w:spacing w:beforeAutospacing="1" w:afterAutospacing="1"/>
        <w:ind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14:paraId="2E9336F3" w14:textId="77777777" w:rsidR="00304832" w:rsidRDefault="000D2016" w:rsidP="003268B0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0AFD8AC" w14:textId="77777777" w:rsidR="00304832" w:rsidRDefault="000D2016" w:rsidP="003268B0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5183ADD" w14:textId="77777777" w:rsidR="00304832" w:rsidRDefault="000D2016" w:rsidP="003268B0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3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1D971E35" w14:textId="77777777" w:rsidR="00304832" w:rsidRDefault="000D2016" w:rsidP="003268B0">
      <w:pPr>
        <w:shd w:val="clear" w:color="auto" w:fill="FFFFFF"/>
        <w:tabs>
          <w:tab w:val="left" w:pos="442"/>
        </w:tabs>
        <w:ind w:firstLine="85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B8F7625" w14:textId="77777777" w:rsidR="003268B0" w:rsidRDefault="003268B0" w:rsidP="003268B0">
      <w:pPr>
        <w:ind w:firstLine="851"/>
        <w:jc w:val="both"/>
        <w:rPr>
          <w:bCs/>
          <w:sz w:val="28"/>
          <w:szCs w:val="28"/>
        </w:rPr>
      </w:pPr>
    </w:p>
    <w:p w14:paraId="496E9CA3" w14:textId="716F72AE" w:rsidR="00304832" w:rsidRDefault="000D2016" w:rsidP="003268B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337BFAB3" w14:textId="77777777" w:rsidR="00304832" w:rsidRDefault="000D2016" w:rsidP="003268B0">
      <w:pPr>
        <w:pStyle w:val="1"/>
        <w:spacing w:beforeAutospacing="1" w:afterAutospacing="1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8238691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31"/>
    </w:p>
    <w:p w14:paraId="04409808" w14:textId="77777777" w:rsidR="00304832" w:rsidRDefault="00304832"/>
    <w:p w14:paraId="364D6491" w14:textId="77777777" w:rsidR="00304832" w:rsidRDefault="000D201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4"/>
        <w:gridCol w:w="5397"/>
      </w:tblGrid>
      <w:tr w:rsidR="00304832" w14:paraId="27DCE980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217E9B6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A6DDF8D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4262EC3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304832" w14:paraId="1442A287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943D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1BF99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4FCF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304832" w14:paraId="06E9FFAF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1BEDA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398AC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6964D267" w14:textId="77777777" w:rsidR="00304832" w:rsidRDefault="003048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8A40A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A028D34" w14:textId="77777777" w:rsidR="00304832" w:rsidRDefault="00304832">
      <w:pPr>
        <w:ind w:firstLine="709"/>
        <w:jc w:val="center"/>
        <w:rPr>
          <w:b/>
          <w:sz w:val="24"/>
          <w:szCs w:val="24"/>
        </w:rPr>
      </w:pPr>
    </w:p>
    <w:p w14:paraId="2EEFD94F" w14:textId="77777777" w:rsidR="00304832" w:rsidRDefault="000D2016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14:paraId="4270883C" w14:textId="77777777" w:rsidR="00304832" w:rsidRDefault="00304832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2"/>
        <w:gridCol w:w="2377"/>
        <w:gridCol w:w="2976"/>
      </w:tblGrid>
      <w:tr w:rsidR="00304832" w14:paraId="6C0CC048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2274C25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8A12C4A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A2CEEAC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8CD0383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304832" w14:paraId="33B726F9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98890" w14:textId="77777777" w:rsidR="00304832" w:rsidRDefault="00304832">
            <w:pPr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8C045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50D9A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B493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304832" w14:paraId="61A30133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E172" w14:textId="77777777" w:rsidR="00304832" w:rsidRDefault="00304832">
            <w:pPr>
              <w:numPr>
                <w:ilvl w:val="0"/>
                <w:numId w:val="4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94BA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573E5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E73E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571ECE6" w14:textId="77777777" w:rsidR="00304832" w:rsidRDefault="00304832">
      <w:pPr>
        <w:rPr>
          <w:sz w:val="28"/>
          <w:szCs w:val="28"/>
        </w:rPr>
      </w:pPr>
    </w:p>
    <w:p w14:paraId="3E9A188F" w14:textId="77777777" w:rsidR="00304832" w:rsidRDefault="00304832">
      <w:pPr>
        <w:jc w:val="center"/>
        <w:rPr>
          <w:sz w:val="28"/>
          <w:szCs w:val="28"/>
        </w:rPr>
      </w:pPr>
    </w:p>
    <w:p w14:paraId="1655173C" w14:textId="77777777" w:rsidR="00304832" w:rsidRDefault="00304832">
      <w:pPr>
        <w:spacing w:line="276" w:lineRule="auto"/>
        <w:jc w:val="center"/>
        <w:rPr>
          <w:sz w:val="24"/>
          <w:szCs w:val="24"/>
        </w:rPr>
      </w:pPr>
    </w:p>
    <w:bookmarkEnd w:id="0"/>
    <w:p w14:paraId="596928D2" w14:textId="77777777" w:rsidR="00304832" w:rsidRDefault="00304832">
      <w:pPr>
        <w:jc w:val="center"/>
        <w:rPr>
          <w:b/>
          <w:sz w:val="28"/>
          <w:szCs w:val="28"/>
        </w:rPr>
      </w:pPr>
    </w:p>
    <w:sectPr w:rsidR="00304832">
      <w:headerReference w:type="default" r:id="rId34"/>
      <w:footerReference w:type="default" r:id="rId35"/>
      <w:footerReference w:type="first" r:id="rId36"/>
      <w:pgSz w:w="11906" w:h="16838"/>
      <w:pgMar w:top="1134" w:right="567" w:bottom="1134" w:left="1134" w:header="708" w:footer="708" w:gutter="0"/>
      <w:pgNumType w:start="4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6359F" w14:textId="77777777" w:rsidR="0097616C" w:rsidRDefault="0097616C">
      <w:r>
        <w:separator/>
      </w:r>
    </w:p>
  </w:endnote>
  <w:endnote w:type="continuationSeparator" w:id="0">
    <w:p w14:paraId="0AE9F718" w14:textId="77777777" w:rsidR="0097616C" w:rsidRDefault="0097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Fallback">
    <w:altName w:val="Yu Gothic UI"/>
    <w:charset w:val="80"/>
    <w:family w:val="auto"/>
    <w:pitch w:val="default"/>
  </w:font>
  <w:font w:name="Times-Roman">
    <w:altName w:val="Times New Roman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616101"/>
    </w:sdtPr>
    <w:sdtContent>
      <w:p w14:paraId="0D243829" w14:textId="2589001D" w:rsidR="007C611A" w:rsidRDefault="007C611A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C721C">
          <w:rPr>
            <w:noProof/>
          </w:rPr>
          <w:t>4</w:t>
        </w:r>
        <w:r>
          <w:fldChar w:fldCharType="end"/>
        </w:r>
      </w:p>
    </w:sdtContent>
  </w:sdt>
  <w:p w14:paraId="418B2881" w14:textId="77777777" w:rsidR="007C611A" w:rsidRDefault="007C611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3BF2" w14:textId="77777777" w:rsidR="007C611A" w:rsidRDefault="007C611A">
    <w:pPr>
      <w:pStyle w:val="ae"/>
      <w:jc w:val="center"/>
    </w:pPr>
  </w:p>
  <w:p w14:paraId="53AF802A" w14:textId="77777777" w:rsidR="007C611A" w:rsidRDefault="007C611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888834"/>
    </w:sdtPr>
    <w:sdtContent>
      <w:p w14:paraId="3C1D93A1" w14:textId="287D9D4A" w:rsidR="007C611A" w:rsidRDefault="007C611A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062A0">
          <w:rPr>
            <w:noProof/>
          </w:rPr>
          <w:t>41</w:t>
        </w:r>
        <w:r>
          <w:fldChar w:fldCharType="end"/>
        </w:r>
      </w:p>
    </w:sdtContent>
  </w:sdt>
  <w:p w14:paraId="55B55B55" w14:textId="77777777" w:rsidR="007C611A" w:rsidRDefault="007C611A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3E493" w14:textId="77777777" w:rsidR="007C611A" w:rsidRDefault="007C611A">
    <w:pPr>
      <w:pStyle w:val="ae"/>
      <w:jc w:val="center"/>
    </w:pPr>
  </w:p>
  <w:p w14:paraId="5724B205" w14:textId="77777777" w:rsidR="007C611A" w:rsidRDefault="007C611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C1040" w14:textId="77777777" w:rsidR="0097616C" w:rsidRDefault="0097616C">
      <w:r>
        <w:separator/>
      </w:r>
    </w:p>
  </w:footnote>
  <w:footnote w:type="continuationSeparator" w:id="0">
    <w:p w14:paraId="7A87E318" w14:textId="77777777" w:rsidR="0097616C" w:rsidRDefault="00976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08430" w14:textId="77777777" w:rsidR="007C611A" w:rsidRDefault="007C611A">
    <w:pPr>
      <w:pStyle w:val="a8"/>
      <w:jc w:val="center"/>
    </w:pPr>
  </w:p>
  <w:p w14:paraId="70FC1441" w14:textId="77777777" w:rsidR="007C611A" w:rsidRDefault="007C611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EC82E" w14:textId="77777777" w:rsidR="007C611A" w:rsidRDefault="007C611A">
    <w:pPr>
      <w:pStyle w:val="a8"/>
      <w:jc w:val="center"/>
    </w:pPr>
  </w:p>
  <w:p w14:paraId="06828EDD" w14:textId="77777777" w:rsidR="007C611A" w:rsidRDefault="007C61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9FBFC0"/>
    <w:multiLevelType w:val="singleLevel"/>
    <w:tmpl w:val="A49FBFC0"/>
    <w:lvl w:ilvl="0">
      <w:start w:val="1"/>
      <w:numFmt w:val="decimal"/>
      <w:suff w:val="space"/>
      <w:lvlText w:val="%1."/>
      <w:lvlJc w:val="left"/>
      <w:rPr>
        <w:rFonts w:hint="default"/>
        <w:sz w:val="28"/>
        <w:szCs w:val="28"/>
      </w:rPr>
    </w:lvl>
  </w:abstractNum>
  <w:abstractNum w:abstractNumId="1" w15:restartNumberingAfterBreak="0">
    <w:nsid w:val="005D1C5F"/>
    <w:multiLevelType w:val="multilevel"/>
    <w:tmpl w:val="005D1C5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7B08"/>
    <w:multiLevelType w:val="multilevel"/>
    <w:tmpl w:val="03157B0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66B1"/>
    <w:multiLevelType w:val="multilevel"/>
    <w:tmpl w:val="073766B1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942DA"/>
    <w:multiLevelType w:val="multilevel"/>
    <w:tmpl w:val="0F3942D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453BB"/>
    <w:multiLevelType w:val="multilevel"/>
    <w:tmpl w:val="10D453BB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12562E93"/>
    <w:multiLevelType w:val="multilevel"/>
    <w:tmpl w:val="12562E9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67920"/>
    <w:multiLevelType w:val="multilevel"/>
    <w:tmpl w:val="17F67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77C07"/>
    <w:multiLevelType w:val="multilevel"/>
    <w:tmpl w:val="1B577C0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2674"/>
    <w:multiLevelType w:val="multilevel"/>
    <w:tmpl w:val="1F4726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0D7FC3"/>
    <w:multiLevelType w:val="multilevel"/>
    <w:tmpl w:val="260D7FC3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0C2121"/>
    <w:multiLevelType w:val="multilevel"/>
    <w:tmpl w:val="2B0C21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378FB"/>
    <w:multiLevelType w:val="multilevel"/>
    <w:tmpl w:val="2D1378F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05178"/>
    <w:multiLevelType w:val="multilevel"/>
    <w:tmpl w:val="2E60517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2E83151E"/>
    <w:multiLevelType w:val="multilevel"/>
    <w:tmpl w:val="2E83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708E9"/>
    <w:multiLevelType w:val="multilevel"/>
    <w:tmpl w:val="316708E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46FCB"/>
    <w:multiLevelType w:val="multilevel"/>
    <w:tmpl w:val="3DA46FC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61BA5"/>
    <w:multiLevelType w:val="multilevel"/>
    <w:tmpl w:val="3FE61B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9201C"/>
    <w:multiLevelType w:val="multilevel"/>
    <w:tmpl w:val="44792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21F24"/>
    <w:multiLevelType w:val="multilevel"/>
    <w:tmpl w:val="44B21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8774B"/>
    <w:multiLevelType w:val="multilevel"/>
    <w:tmpl w:val="4648774B"/>
    <w:lvl w:ilvl="0">
      <w:start w:val="1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6591834"/>
    <w:multiLevelType w:val="multilevel"/>
    <w:tmpl w:val="46591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E60EA"/>
    <w:multiLevelType w:val="multilevel"/>
    <w:tmpl w:val="24ECFF58"/>
    <w:lvl w:ilvl="0">
      <w:start w:val="1"/>
      <w:numFmt w:val="decimal"/>
      <w:lvlText w:val="%1."/>
      <w:lvlJc w:val="left"/>
      <w:pPr>
        <w:ind w:left="964" w:hanging="396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753526F"/>
    <w:multiLevelType w:val="multilevel"/>
    <w:tmpl w:val="5753526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4068A"/>
    <w:multiLevelType w:val="multilevel"/>
    <w:tmpl w:val="57A406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C66D3"/>
    <w:multiLevelType w:val="multilevel"/>
    <w:tmpl w:val="57DC66D3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5BB32BFF"/>
    <w:multiLevelType w:val="multilevel"/>
    <w:tmpl w:val="5BB32B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95A35"/>
    <w:multiLevelType w:val="multilevel"/>
    <w:tmpl w:val="61195A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06405"/>
    <w:multiLevelType w:val="multilevel"/>
    <w:tmpl w:val="6200640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9" w15:restartNumberingAfterBreak="0">
    <w:nsid w:val="63410C48"/>
    <w:multiLevelType w:val="hybridMultilevel"/>
    <w:tmpl w:val="1B00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5877"/>
    <w:multiLevelType w:val="multilevel"/>
    <w:tmpl w:val="654F587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20822"/>
    <w:multiLevelType w:val="multilevel"/>
    <w:tmpl w:val="6582082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62214"/>
    <w:multiLevelType w:val="multilevel"/>
    <w:tmpl w:val="6C362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A7CD3"/>
    <w:multiLevelType w:val="multilevel"/>
    <w:tmpl w:val="6C6A7CD3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 w15:restartNumberingAfterBreak="0">
    <w:nsid w:val="70857227"/>
    <w:multiLevelType w:val="multilevel"/>
    <w:tmpl w:val="70857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3134D"/>
    <w:multiLevelType w:val="multilevel"/>
    <w:tmpl w:val="7123134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0D36F7"/>
    <w:multiLevelType w:val="multilevel"/>
    <w:tmpl w:val="720D36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56C3F"/>
    <w:multiLevelType w:val="multilevel"/>
    <w:tmpl w:val="72F56C3F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B6EAD"/>
    <w:multiLevelType w:val="multilevel"/>
    <w:tmpl w:val="750B6EAD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D337A"/>
    <w:multiLevelType w:val="multilevel"/>
    <w:tmpl w:val="7B3D33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74C7A"/>
    <w:multiLevelType w:val="multilevel"/>
    <w:tmpl w:val="7D574C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C6CE3"/>
    <w:multiLevelType w:val="multilevel"/>
    <w:tmpl w:val="7E5C6CE3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7"/>
  </w:num>
  <w:num w:numId="4">
    <w:abstractNumId w:val="6"/>
  </w:num>
  <w:num w:numId="5">
    <w:abstractNumId w:val="32"/>
  </w:num>
  <w:num w:numId="6">
    <w:abstractNumId w:val="7"/>
  </w:num>
  <w:num w:numId="7">
    <w:abstractNumId w:val="16"/>
  </w:num>
  <w:num w:numId="8">
    <w:abstractNumId w:val="36"/>
  </w:num>
  <w:num w:numId="9">
    <w:abstractNumId w:val="19"/>
  </w:num>
  <w:num w:numId="10">
    <w:abstractNumId w:val="17"/>
  </w:num>
  <w:num w:numId="11">
    <w:abstractNumId w:val="38"/>
  </w:num>
  <w:num w:numId="12">
    <w:abstractNumId w:val="31"/>
  </w:num>
  <w:num w:numId="13">
    <w:abstractNumId w:val="3"/>
  </w:num>
  <w:num w:numId="14">
    <w:abstractNumId w:val="37"/>
  </w:num>
  <w:num w:numId="15">
    <w:abstractNumId w:val="9"/>
  </w:num>
  <w:num w:numId="16">
    <w:abstractNumId w:val="22"/>
  </w:num>
  <w:num w:numId="17">
    <w:abstractNumId w:val="33"/>
  </w:num>
  <w:num w:numId="18">
    <w:abstractNumId w:val="5"/>
  </w:num>
  <w:num w:numId="19">
    <w:abstractNumId w:val="15"/>
  </w:num>
  <w:num w:numId="20">
    <w:abstractNumId w:val="11"/>
  </w:num>
  <w:num w:numId="21">
    <w:abstractNumId w:val="25"/>
  </w:num>
  <w:num w:numId="22">
    <w:abstractNumId w:val="21"/>
  </w:num>
  <w:num w:numId="23">
    <w:abstractNumId w:val="23"/>
  </w:num>
  <w:num w:numId="24">
    <w:abstractNumId w:val="26"/>
  </w:num>
  <w:num w:numId="25">
    <w:abstractNumId w:val="12"/>
  </w:num>
  <w:num w:numId="26">
    <w:abstractNumId w:val="2"/>
  </w:num>
  <w:num w:numId="27">
    <w:abstractNumId w:val="10"/>
  </w:num>
  <w:num w:numId="28">
    <w:abstractNumId w:val="34"/>
  </w:num>
  <w:num w:numId="29">
    <w:abstractNumId w:val="41"/>
  </w:num>
  <w:num w:numId="30">
    <w:abstractNumId w:val="0"/>
  </w:num>
  <w:num w:numId="31">
    <w:abstractNumId w:val="24"/>
  </w:num>
  <w:num w:numId="32">
    <w:abstractNumId w:val="39"/>
  </w:num>
  <w:num w:numId="33">
    <w:abstractNumId w:val="40"/>
  </w:num>
  <w:num w:numId="34">
    <w:abstractNumId w:val="35"/>
  </w:num>
  <w:num w:numId="35">
    <w:abstractNumId w:val="1"/>
  </w:num>
  <w:num w:numId="36">
    <w:abstractNumId w:val="8"/>
  </w:num>
  <w:num w:numId="37">
    <w:abstractNumId w:val="4"/>
  </w:num>
  <w:num w:numId="38">
    <w:abstractNumId w:val="30"/>
  </w:num>
  <w:num w:numId="39">
    <w:abstractNumId w:val="28"/>
    <w:lvlOverride w:ilvl="0">
      <w:startOverride w:val="1"/>
    </w:lvlOverride>
  </w:num>
  <w:num w:numId="40">
    <w:abstractNumId w:val="28"/>
  </w:num>
  <w:num w:numId="41">
    <w:abstractNumId w:val="20"/>
  </w:num>
  <w:num w:numId="42">
    <w:abstractNumId w:val="13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96B"/>
    <w:rsid w:val="000218BF"/>
    <w:rsid w:val="00034613"/>
    <w:rsid w:val="000364CA"/>
    <w:rsid w:val="000504A9"/>
    <w:rsid w:val="00056860"/>
    <w:rsid w:val="000633CB"/>
    <w:rsid w:val="0006490C"/>
    <w:rsid w:val="00066A11"/>
    <w:rsid w:val="00070F3A"/>
    <w:rsid w:val="000835D0"/>
    <w:rsid w:val="000A1333"/>
    <w:rsid w:val="000A4C60"/>
    <w:rsid w:val="000A5272"/>
    <w:rsid w:val="000B2F78"/>
    <w:rsid w:val="000B34C4"/>
    <w:rsid w:val="000B5AB1"/>
    <w:rsid w:val="000D121D"/>
    <w:rsid w:val="000D2016"/>
    <w:rsid w:val="000D4C8A"/>
    <w:rsid w:val="000E46B0"/>
    <w:rsid w:val="000E5CD0"/>
    <w:rsid w:val="000E6015"/>
    <w:rsid w:val="000F5182"/>
    <w:rsid w:val="000F7049"/>
    <w:rsid w:val="00102ECD"/>
    <w:rsid w:val="001047B3"/>
    <w:rsid w:val="00116828"/>
    <w:rsid w:val="00120861"/>
    <w:rsid w:val="001272C8"/>
    <w:rsid w:val="0013729C"/>
    <w:rsid w:val="00144708"/>
    <w:rsid w:val="001452B9"/>
    <w:rsid w:val="00145B3C"/>
    <w:rsid w:val="00153A10"/>
    <w:rsid w:val="001545E5"/>
    <w:rsid w:val="001617F0"/>
    <w:rsid w:val="00167426"/>
    <w:rsid w:val="001726A3"/>
    <w:rsid w:val="001747F4"/>
    <w:rsid w:val="001853D6"/>
    <w:rsid w:val="00190291"/>
    <w:rsid w:val="00195598"/>
    <w:rsid w:val="001A14B1"/>
    <w:rsid w:val="001A6DFA"/>
    <w:rsid w:val="001E28AD"/>
    <w:rsid w:val="001E3BB9"/>
    <w:rsid w:val="001F0619"/>
    <w:rsid w:val="001F4AED"/>
    <w:rsid w:val="0020415D"/>
    <w:rsid w:val="002128F4"/>
    <w:rsid w:val="00214FD1"/>
    <w:rsid w:val="002154A5"/>
    <w:rsid w:val="00216797"/>
    <w:rsid w:val="00231EFF"/>
    <w:rsid w:val="00232B40"/>
    <w:rsid w:val="002607D7"/>
    <w:rsid w:val="0026218F"/>
    <w:rsid w:val="00267F71"/>
    <w:rsid w:val="00273CF5"/>
    <w:rsid w:val="00294B77"/>
    <w:rsid w:val="002A3772"/>
    <w:rsid w:val="002A4150"/>
    <w:rsid w:val="002B07FC"/>
    <w:rsid w:val="002B4CC4"/>
    <w:rsid w:val="002D2E41"/>
    <w:rsid w:val="002D3591"/>
    <w:rsid w:val="002D4236"/>
    <w:rsid w:val="002D5EE9"/>
    <w:rsid w:val="002E3F6F"/>
    <w:rsid w:val="002E6FEE"/>
    <w:rsid w:val="002F1D2C"/>
    <w:rsid w:val="002F200C"/>
    <w:rsid w:val="00304832"/>
    <w:rsid w:val="00307BB0"/>
    <w:rsid w:val="003128A5"/>
    <w:rsid w:val="00317139"/>
    <w:rsid w:val="003268B0"/>
    <w:rsid w:val="003301EC"/>
    <w:rsid w:val="00333CF9"/>
    <w:rsid w:val="0033528D"/>
    <w:rsid w:val="003370D2"/>
    <w:rsid w:val="00356D85"/>
    <w:rsid w:val="00367247"/>
    <w:rsid w:val="0036789C"/>
    <w:rsid w:val="00375E45"/>
    <w:rsid w:val="00382123"/>
    <w:rsid w:val="003869C7"/>
    <w:rsid w:val="003C0D6D"/>
    <w:rsid w:val="003C47C2"/>
    <w:rsid w:val="003C7EC9"/>
    <w:rsid w:val="003F28EF"/>
    <w:rsid w:val="003F4BF8"/>
    <w:rsid w:val="004078AB"/>
    <w:rsid w:val="004117D5"/>
    <w:rsid w:val="0041496B"/>
    <w:rsid w:val="004150CA"/>
    <w:rsid w:val="00425D36"/>
    <w:rsid w:val="0043792C"/>
    <w:rsid w:val="00440DC6"/>
    <w:rsid w:val="00445832"/>
    <w:rsid w:val="004458DC"/>
    <w:rsid w:val="0045026E"/>
    <w:rsid w:val="00481C20"/>
    <w:rsid w:val="00483FCF"/>
    <w:rsid w:val="004922D8"/>
    <w:rsid w:val="004A110A"/>
    <w:rsid w:val="004A3718"/>
    <w:rsid w:val="004C10FB"/>
    <w:rsid w:val="004D2A58"/>
    <w:rsid w:val="004D3B62"/>
    <w:rsid w:val="004D6A58"/>
    <w:rsid w:val="004D74FA"/>
    <w:rsid w:val="004E4BD2"/>
    <w:rsid w:val="004F5321"/>
    <w:rsid w:val="004F556F"/>
    <w:rsid w:val="00507E75"/>
    <w:rsid w:val="00517602"/>
    <w:rsid w:val="0052473B"/>
    <w:rsid w:val="005315F7"/>
    <w:rsid w:val="005413BA"/>
    <w:rsid w:val="005413FC"/>
    <w:rsid w:val="0055772C"/>
    <w:rsid w:val="00587E7C"/>
    <w:rsid w:val="00591893"/>
    <w:rsid w:val="005A61E3"/>
    <w:rsid w:val="005A7294"/>
    <w:rsid w:val="005B0E95"/>
    <w:rsid w:val="005C4F93"/>
    <w:rsid w:val="005C5C6B"/>
    <w:rsid w:val="005C6A9F"/>
    <w:rsid w:val="005D1868"/>
    <w:rsid w:val="005D1D9D"/>
    <w:rsid w:val="005D7B9D"/>
    <w:rsid w:val="005F3BA9"/>
    <w:rsid w:val="00604FFA"/>
    <w:rsid w:val="006065E1"/>
    <w:rsid w:val="00606F8E"/>
    <w:rsid w:val="0060783D"/>
    <w:rsid w:val="0061116F"/>
    <w:rsid w:val="006217B1"/>
    <w:rsid w:val="0062553E"/>
    <w:rsid w:val="00641B00"/>
    <w:rsid w:val="006422D1"/>
    <w:rsid w:val="00645F41"/>
    <w:rsid w:val="00651F35"/>
    <w:rsid w:val="006A14B9"/>
    <w:rsid w:val="006C61ED"/>
    <w:rsid w:val="006E190A"/>
    <w:rsid w:val="00700586"/>
    <w:rsid w:val="00736D79"/>
    <w:rsid w:val="00737F01"/>
    <w:rsid w:val="00745569"/>
    <w:rsid w:val="007531B0"/>
    <w:rsid w:val="007567B8"/>
    <w:rsid w:val="00762048"/>
    <w:rsid w:val="0076707D"/>
    <w:rsid w:val="00770BB0"/>
    <w:rsid w:val="007739A5"/>
    <w:rsid w:val="00781DDF"/>
    <w:rsid w:val="007918C7"/>
    <w:rsid w:val="00793992"/>
    <w:rsid w:val="007A3644"/>
    <w:rsid w:val="007B07E7"/>
    <w:rsid w:val="007C611A"/>
    <w:rsid w:val="007C721C"/>
    <w:rsid w:val="007D12A0"/>
    <w:rsid w:val="007D46B6"/>
    <w:rsid w:val="007D71A0"/>
    <w:rsid w:val="007E2D08"/>
    <w:rsid w:val="007F1146"/>
    <w:rsid w:val="007F142E"/>
    <w:rsid w:val="007F48F0"/>
    <w:rsid w:val="00802708"/>
    <w:rsid w:val="00820B9C"/>
    <w:rsid w:val="0083025E"/>
    <w:rsid w:val="0083304D"/>
    <w:rsid w:val="00837942"/>
    <w:rsid w:val="00845F6F"/>
    <w:rsid w:val="0084605E"/>
    <w:rsid w:val="008552D7"/>
    <w:rsid w:val="00871BA5"/>
    <w:rsid w:val="00885C14"/>
    <w:rsid w:val="0088787C"/>
    <w:rsid w:val="00897CD2"/>
    <w:rsid w:val="008A6DF7"/>
    <w:rsid w:val="008C3ADE"/>
    <w:rsid w:val="008C7025"/>
    <w:rsid w:val="008D6EBC"/>
    <w:rsid w:val="008D7548"/>
    <w:rsid w:val="008F7319"/>
    <w:rsid w:val="00900C34"/>
    <w:rsid w:val="0091065C"/>
    <w:rsid w:val="00920D96"/>
    <w:rsid w:val="00922C68"/>
    <w:rsid w:val="009233E4"/>
    <w:rsid w:val="009272F2"/>
    <w:rsid w:val="00927E31"/>
    <w:rsid w:val="00952254"/>
    <w:rsid w:val="009545DE"/>
    <w:rsid w:val="0096034E"/>
    <w:rsid w:val="00962DBE"/>
    <w:rsid w:val="0097616C"/>
    <w:rsid w:val="00976979"/>
    <w:rsid w:val="00985C00"/>
    <w:rsid w:val="00994133"/>
    <w:rsid w:val="009957D3"/>
    <w:rsid w:val="009A7C59"/>
    <w:rsid w:val="009D1AF6"/>
    <w:rsid w:val="009D2094"/>
    <w:rsid w:val="009D27C1"/>
    <w:rsid w:val="009D4851"/>
    <w:rsid w:val="009D748A"/>
    <w:rsid w:val="009D7563"/>
    <w:rsid w:val="009D7A71"/>
    <w:rsid w:val="009E1782"/>
    <w:rsid w:val="009E2701"/>
    <w:rsid w:val="009F4207"/>
    <w:rsid w:val="00A00A88"/>
    <w:rsid w:val="00A109CF"/>
    <w:rsid w:val="00A22195"/>
    <w:rsid w:val="00A27530"/>
    <w:rsid w:val="00A366F5"/>
    <w:rsid w:val="00A411E6"/>
    <w:rsid w:val="00A55B2C"/>
    <w:rsid w:val="00A61F0D"/>
    <w:rsid w:val="00A63131"/>
    <w:rsid w:val="00A65CD7"/>
    <w:rsid w:val="00A74DBA"/>
    <w:rsid w:val="00A83812"/>
    <w:rsid w:val="00A907E3"/>
    <w:rsid w:val="00A96148"/>
    <w:rsid w:val="00AA3E6F"/>
    <w:rsid w:val="00AB0813"/>
    <w:rsid w:val="00AB684E"/>
    <w:rsid w:val="00AD5921"/>
    <w:rsid w:val="00AE1D95"/>
    <w:rsid w:val="00AE5206"/>
    <w:rsid w:val="00AE6C93"/>
    <w:rsid w:val="00AE7ACE"/>
    <w:rsid w:val="00AF5D36"/>
    <w:rsid w:val="00B00435"/>
    <w:rsid w:val="00B34941"/>
    <w:rsid w:val="00B370D6"/>
    <w:rsid w:val="00B5103E"/>
    <w:rsid w:val="00B523D9"/>
    <w:rsid w:val="00B56B55"/>
    <w:rsid w:val="00B61325"/>
    <w:rsid w:val="00B66627"/>
    <w:rsid w:val="00B66C15"/>
    <w:rsid w:val="00B7163E"/>
    <w:rsid w:val="00B75293"/>
    <w:rsid w:val="00BA2C89"/>
    <w:rsid w:val="00BA4B33"/>
    <w:rsid w:val="00BF04DB"/>
    <w:rsid w:val="00C062A0"/>
    <w:rsid w:val="00C17550"/>
    <w:rsid w:val="00C37E02"/>
    <w:rsid w:val="00C64793"/>
    <w:rsid w:val="00C64AA2"/>
    <w:rsid w:val="00C71EA5"/>
    <w:rsid w:val="00C72A16"/>
    <w:rsid w:val="00CA7F5A"/>
    <w:rsid w:val="00CB2D37"/>
    <w:rsid w:val="00CD3E48"/>
    <w:rsid w:val="00CD7853"/>
    <w:rsid w:val="00CE24DD"/>
    <w:rsid w:val="00CE2854"/>
    <w:rsid w:val="00CE337B"/>
    <w:rsid w:val="00CE70C5"/>
    <w:rsid w:val="00D2096F"/>
    <w:rsid w:val="00D2421D"/>
    <w:rsid w:val="00D302A9"/>
    <w:rsid w:val="00D33CCD"/>
    <w:rsid w:val="00D342E8"/>
    <w:rsid w:val="00D62CBC"/>
    <w:rsid w:val="00D63013"/>
    <w:rsid w:val="00D678D5"/>
    <w:rsid w:val="00D71726"/>
    <w:rsid w:val="00D74531"/>
    <w:rsid w:val="00D77E2F"/>
    <w:rsid w:val="00D838D7"/>
    <w:rsid w:val="00D84EE6"/>
    <w:rsid w:val="00DA4E7A"/>
    <w:rsid w:val="00DB0310"/>
    <w:rsid w:val="00DB5708"/>
    <w:rsid w:val="00DC41C8"/>
    <w:rsid w:val="00DE26C5"/>
    <w:rsid w:val="00DE4A91"/>
    <w:rsid w:val="00DE50C1"/>
    <w:rsid w:val="00DF0FA2"/>
    <w:rsid w:val="00DF591F"/>
    <w:rsid w:val="00DF5D5C"/>
    <w:rsid w:val="00E01028"/>
    <w:rsid w:val="00E04077"/>
    <w:rsid w:val="00E0445F"/>
    <w:rsid w:val="00E06E24"/>
    <w:rsid w:val="00E20068"/>
    <w:rsid w:val="00E32AAE"/>
    <w:rsid w:val="00E349F6"/>
    <w:rsid w:val="00E37938"/>
    <w:rsid w:val="00E44156"/>
    <w:rsid w:val="00E45685"/>
    <w:rsid w:val="00E51D11"/>
    <w:rsid w:val="00E55C65"/>
    <w:rsid w:val="00E6298A"/>
    <w:rsid w:val="00E70569"/>
    <w:rsid w:val="00E76089"/>
    <w:rsid w:val="00E871A7"/>
    <w:rsid w:val="00E97717"/>
    <w:rsid w:val="00EB0817"/>
    <w:rsid w:val="00EB5881"/>
    <w:rsid w:val="00EC1266"/>
    <w:rsid w:val="00ED4BA4"/>
    <w:rsid w:val="00EE2AC3"/>
    <w:rsid w:val="00EE63DD"/>
    <w:rsid w:val="00EF1C55"/>
    <w:rsid w:val="00EF3841"/>
    <w:rsid w:val="00EF41A5"/>
    <w:rsid w:val="00EF6DFD"/>
    <w:rsid w:val="00F25DEF"/>
    <w:rsid w:val="00F376B7"/>
    <w:rsid w:val="00F37CD6"/>
    <w:rsid w:val="00F54A08"/>
    <w:rsid w:val="00F63734"/>
    <w:rsid w:val="00F71D70"/>
    <w:rsid w:val="00F765DB"/>
    <w:rsid w:val="00F76FF8"/>
    <w:rsid w:val="00F82177"/>
    <w:rsid w:val="00F85994"/>
    <w:rsid w:val="00FA40B9"/>
    <w:rsid w:val="00FA5844"/>
    <w:rsid w:val="00FA5CFA"/>
    <w:rsid w:val="00FA75D9"/>
    <w:rsid w:val="00FB13AF"/>
    <w:rsid w:val="00FC3780"/>
    <w:rsid w:val="00FC5507"/>
    <w:rsid w:val="00FD3CB2"/>
    <w:rsid w:val="00FD5819"/>
    <w:rsid w:val="00FE63DF"/>
    <w:rsid w:val="00FF6162"/>
    <w:rsid w:val="00FF741A"/>
    <w:rsid w:val="00FF7A22"/>
    <w:rsid w:val="010F00A4"/>
    <w:rsid w:val="049676F8"/>
    <w:rsid w:val="0746076B"/>
    <w:rsid w:val="1E3E7AFA"/>
    <w:rsid w:val="30EA404F"/>
    <w:rsid w:val="32CC5A4E"/>
    <w:rsid w:val="38AF1E01"/>
    <w:rsid w:val="3B302256"/>
    <w:rsid w:val="3CD30B4B"/>
    <w:rsid w:val="40F4238B"/>
    <w:rsid w:val="417E03BA"/>
    <w:rsid w:val="43373579"/>
    <w:rsid w:val="477F1C14"/>
    <w:rsid w:val="532E5683"/>
    <w:rsid w:val="5AE6106F"/>
    <w:rsid w:val="618F2528"/>
    <w:rsid w:val="61C2633A"/>
    <w:rsid w:val="63494739"/>
    <w:rsid w:val="646F0144"/>
    <w:rsid w:val="678D65EE"/>
    <w:rsid w:val="712C2000"/>
    <w:rsid w:val="730F2BE7"/>
    <w:rsid w:val="7538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958C0"/>
  <w15:docId w15:val="{7869BDD7-ADB7-402F-93EB-D4254994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paragraph" w:styleId="a5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footnote text"/>
    <w:basedOn w:val="a"/>
    <w:link w:val="21"/>
    <w:qFormat/>
  </w:style>
  <w:style w:type="paragraph" w:styleId="a8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unhideWhenUsed/>
    <w:qFormat/>
    <w:pPr>
      <w:widowControl/>
      <w:spacing w:after="120"/>
    </w:p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0">
    <w:name w:val="toc 1"/>
    <w:basedOn w:val="a"/>
    <w:next w:val="a"/>
    <w:autoRedefine/>
    <w:uiPriority w:val="39"/>
    <w:unhideWhenUsed/>
    <w:qFormat/>
    <w:pPr>
      <w:spacing w:after="100"/>
    </w:pPr>
  </w:style>
  <w:style w:type="paragraph" w:styleId="30">
    <w:name w:val="toc 3"/>
    <w:basedOn w:val="a"/>
    <w:next w:val="a"/>
    <w:link w:val="31"/>
    <w:autoRedefine/>
    <w:uiPriority w:val="39"/>
    <w:unhideWhenUsed/>
    <w:qFormat/>
    <w:pPr>
      <w:spacing w:after="100"/>
      <w:ind w:left="400"/>
    </w:pPr>
  </w:style>
  <w:style w:type="paragraph" w:styleId="22">
    <w:name w:val="toc 2"/>
    <w:basedOn w:val="a"/>
    <w:next w:val="a"/>
    <w:autoRedefine/>
    <w:uiPriority w:val="39"/>
    <w:unhideWhenUsed/>
    <w:qFormat/>
    <w:pPr>
      <w:spacing w:after="100"/>
      <w:ind w:left="200"/>
    </w:pPr>
  </w:style>
  <w:style w:type="paragraph" w:styleId="ab">
    <w:name w:val="Body Text Indent"/>
    <w:basedOn w:val="a"/>
    <w:link w:val="ac"/>
    <w:uiPriority w:val="99"/>
    <w:semiHidden/>
    <w:unhideWhenUsed/>
    <w:qFormat/>
    <w:pPr>
      <w:widowControl/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Title"/>
    <w:basedOn w:val="a"/>
    <w:next w:val="a9"/>
    <w:qFormat/>
    <w:pPr>
      <w:widowControl/>
      <w:jc w:val="center"/>
    </w:pPr>
    <w:rPr>
      <w:b/>
      <w:sz w:val="28"/>
    </w:rPr>
  </w:style>
  <w:style w:type="paragraph" w:styleId="ae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f">
    <w:name w:val="List"/>
    <w:basedOn w:val="a9"/>
    <w:qFormat/>
    <w:rPr>
      <w:rFonts w:ascii="PT Astra Serif" w:hAnsi="PT Astra Serif" w:cs="Noto Sans Devanagari"/>
    </w:rPr>
  </w:style>
  <w:style w:type="paragraph" w:styleId="af0">
    <w:name w:val="Normal (Web)"/>
    <w:basedOn w:val="a"/>
    <w:uiPriority w:val="99"/>
    <w:unhideWhenUsed/>
    <w:qFormat/>
    <w:pPr>
      <w:widowControl/>
      <w:spacing w:beforeAutospacing="1" w:afterAutospacing="1"/>
    </w:pPr>
    <w:rPr>
      <w:sz w:val="24"/>
      <w:szCs w:val="24"/>
    </w:rPr>
  </w:style>
  <w:style w:type="paragraph" w:styleId="32">
    <w:name w:val="Body Text 3"/>
    <w:basedOn w:val="a"/>
    <w:link w:val="33"/>
    <w:unhideWhenUsed/>
    <w:qFormat/>
    <w:pPr>
      <w:spacing w:after="120"/>
    </w:pPr>
    <w:rPr>
      <w:sz w:val="16"/>
      <w:szCs w:val="16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Текст сноски Знак2"/>
    <w:basedOn w:val="a0"/>
    <w:link w:val="a7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4">
    <w:name w:val="Абзац списка Знак"/>
    <w:uiPriority w:val="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Основной текст 3 Знак"/>
    <w:basedOn w:val="a0"/>
    <w:link w:val="32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главление 3 Знак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a">
    <w:name w:val="Посещённая гиперссылка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qFormat/>
    <w:rPr>
      <w:color w:val="605E5C"/>
      <w:shd w:val="clear" w:color="auto" w:fill="E1DFDD"/>
    </w:rPr>
  </w:style>
  <w:style w:type="character" w:customStyle="1" w:styleId="afb">
    <w:name w:val="Ссылка указателя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c">
    <w:name w:val="List Paragraph"/>
    <w:basedOn w:val="a"/>
    <w:uiPriority w:val="1"/>
    <w:qFormat/>
    <w:pPr>
      <w:ind w:left="708"/>
    </w:pPr>
  </w:style>
  <w:style w:type="paragraph" w:customStyle="1" w:styleId="afd">
    <w:name w:val="Верхний и нижний колонтитулы"/>
    <w:basedOn w:val="a"/>
    <w:qFormat/>
  </w:style>
  <w:style w:type="paragraph" w:customStyle="1" w:styleId="13">
    <w:name w:val="Обычный1"/>
    <w:qFormat/>
    <w:pPr>
      <w:suppressAutoHyphens/>
    </w:pPr>
    <w:rPr>
      <w:rFonts w:ascii="Times New Roman" w:eastAsia="MS Mincho" w:hAnsi="Times New Roman" w:cs="Times New Roman"/>
    </w:rPr>
  </w:style>
  <w:style w:type="paragraph" w:customStyle="1" w:styleId="text">
    <w:name w:val="text"/>
    <w:basedOn w:val="a"/>
    <w:qFormat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4">
    <w:name w:val="Обычный2"/>
    <w:qFormat/>
    <w:pPr>
      <w:suppressAutoHyphens/>
    </w:pPr>
    <w:rPr>
      <w:rFonts w:ascii="Times New Roman" w:eastAsia="Times New Roman" w:hAnsi="Times New Roman" w:cs="Times New Roman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Pr>
      <w:rFonts w:eastAsia="Yu Mincho"/>
      <w:sz w:val="24"/>
      <w:szCs w:val="24"/>
    </w:rPr>
  </w:style>
  <w:style w:type="table" w:customStyle="1" w:styleId="TableNormal">
    <w:name w:val="Table Normal"/>
    <w:uiPriority w:val="2"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customStyle="1" w:styleId="BodyTextIndent31">
    <w:name w:val="Body Text Indent 31"/>
    <w:basedOn w:val="a"/>
    <w:qFormat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/>
      <w:sz w:val="22"/>
    </w:rPr>
  </w:style>
  <w:style w:type="character" w:customStyle="1" w:styleId="tag">
    <w:name w:val="tag"/>
    <w:basedOn w:val="a0"/>
    <w:qFormat/>
  </w:style>
  <w:style w:type="paragraph" w:customStyle="1" w:styleId="pubtype">
    <w:name w:val="pub_type"/>
    <w:basedOn w:val="a"/>
    <w:qFormat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book-inf">
    <w:name w:val="book-inf"/>
    <w:basedOn w:val="a0"/>
    <w:qFormat/>
  </w:style>
  <w:style w:type="character" w:customStyle="1" w:styleId="ac">
    <w:name w:val="Основной текст с отступом Знак"/>
    <w:basedOn w:val="a0"/>
    <w:link w:val="ab"/>
    <w:uiPriority w:val="99"/>
    <w:semiHidden/>
    <w:qFormat/>
    <w:rPr>
      <w:rFonts w:eastAsiaTheme="minorEastAsia"/>
      <w:sz w:val="22"/>
    </w:rPr>
  </w:style>
  <w:style w:type="paragraph" w:customStyle="1" w:styleId="Style4">
    <w:name w:val="Style4"/>
    <w:basedOn w:val="a"/>
    <w:qFormat/>
    <w:pPr>
      <w:widowControl/>
      <w:suppressAutoHyphens w:val="0"/>
      <w:autoSpaceDE w:val="0"/>
      <w:spacing w:after="200" w:line="276" w:lineRule="auto"/>
    </w:pPr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0"/>
      <w:szCs w:val="20"/>
    </w:rPr>
  </w:style>
  <w:style w:type="paragraph" w:customStyle="1" w:styleId="bigtext">
    <w:name w:val="bigtext"/>
    <w:basedOn w:val="a"/>
    <w:qFormat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help">
    <w:name w:val="help"/>
    <w:basedOn w:val="a0"/>
    <w:qFormat/>
  </w:style>
  <w:style w:type="character" w:customStyle="1" w:styleId="help1">
    <w:name w:val="help1"/>
    <w:basedOn w:val="a0"/>
    <w:qFormat/>
  </w:style>
  <w:style w:type="paragraph" w:customStyle="1" w:styleId="15">
    <w:name w:val="Рецензия1"/>
    <w:hidden/>
    <w:uiPriority w:val="99"/>
    <w:unhideWhenUsed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&#1087;&#1086;&#1076;&#1076;&#1077;&#1088;&#1078;&#1082;&#1072;.&#1087;&#1088;&#1077;&#1079;&#1080;&#1076;&#1077;&#1085;&#1090;&#1089;&#1082;&#1080;&#1077;&#1075;&#1088;&#1072;&#1085;&#1090;&#1099;.&#1088;&#1092;/ArticleContent/?id=78" TargetMode="External"/><Relationship Id="rId18" Type="http://schemas.openxmlformats.org/officeDocument/2006/relationships/hyperlink" Target="https://bus.gov.ru/" TargetMode="External"/><Relationship Id="rId26" Type="http://schemas.openxmlformats.org/officeDocument/2006/relationships/hyperlink" Target="http://budget.gov.ru/" TargetMode="External"/><Relationship Id="rId21" Type="http://schemas.openxmlformats.org/officeDocument/2006/relationships/hyperlink" Target="http://government.ru/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ec.europa.eu/dgs/education_culture/index_en.htm" TargetMode="External"/><Relationship Id="rId17" Type="http://schemas.openxmlformats.org/officeDocument/2006/relationships/hyperlink" Target="http://cmokhv.ru/materials/mat20200908/" TargetMode="External"/><Relationship Id="rId25" Type="http://schemas.openxmlformats.org/officeDocument/2006/relationships/hyperlink" Target="https://www.economy.gov.ru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pravo.gov.ru/" TargetMode="External"/><Relationship Id="rId29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dgs/environment/index_en.htm" TargetMode="External"/><Relationship Id="rId24" Type="http://schemas.openxmlformats.org/officeDocument/2006/relationships/hyperlink" Target="http://www.nalog.ru/" TargetMode="External"/><Relationship Id="rId32" Type="http://schemas.openxmlformats.org/officeDocument/2006/relationships/hyperlink" Target="https://zakupki.gov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minfin.ru/" TargetMode="External"/><Relationship Id="rId28" Type="http://schemas.openxmlformats.org/officeDocument/2006/relationships/hyperlink" Target="http://www.eeg.ru/" TargetMode="External"/><Relationship Id="rId36" Type="http://schemas.openxmlformats.org/officeDocument/2006/relationships/footer" Target="footer4.xml"/><Relationship Id="rId10" Type="http://schemas.openxmlformats.org/officeDocument/2006/relationships/hyperlink" Target="http://ec.europa.eu/echo/index_fr" TargetMode="External"/><Relationship Id="rId19" Type="http://schemas.openxmlformats.org/officeDocument/2006/relationships/hyperlink" Target="http://www.garant.ru" TargetMode="External"/><Relationship Id="rId31" Type="http://schemas.openxmlformats.org/officeDocument/2006/relationships/hyperlink" Target="https://planeta.ru/-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europeaid/node/22_en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ach.gov.ru/" TargetMode="External"/><Relationship Id="rId27" Type="http://schemas.openxmlformats.org/officeDocument/2006/relationships/hyperlink" Target="http://openbudget.karelia.ru/" TargetMode="External"/><Relationship Id="rId30" Type="http://schemas.openxmlformats.org/officeDocument/2006/relationships/hyperlink" Target="https://sfr.gov.ru/branches/hmao/news/~2021/07/08/226865" TargetMode="External"/><Relationship Id="rId35" Type="http://schemas.openxmlformats.org/officeDocument/2006/relationships/footer" Target="footer3.xml"/><Relationship Id="rId8" Type="http://schemas.openxmlformats.org/officeDocument/2006/relationships/hyperlink" Target="https://elibrary.ru/download/elibrary_49211523_57080209.pd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18487-47B5-4058-BD11-F86E889B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8558</Words>
  <Characters>48784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Соколова Елена Вячеславовна</cp:lastModifiedBy>
  <cp:revision>2</cp:revision>
  <cp:lastPrinted>2024-12-03T06:15:00Z</cp:lastPrinted>
  <dcterms:created xsi:type="dcterms:W3CDTF">2026-07-08T08:48:00Z</dcterms:created>
  <dcterms:modified xsi:type="dcterms:W3CDTF">2026-07-08T08:48:00Z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1049-12.2.0.18607</vt:lpwstr>
  </property>
  <property fmtid="{D5CDD505-2E9C-101B-9397-08002B2CF9AE}" pid="9" name="ICV">
    <vt:lpwstr>DC48BFDABD8248568120F2F45448A578_12</vt:lpwstr>
  </property>
</Properties>
</file>